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3D0E3" w14:textId="66EB6642" w:rsidR="009A4A05" w:rsidRPr="00EA17D5" w:rsidRDefault="00A37F9A" w:rsidP="00A37F9A">
      <w:pPr>
        <w:pStyle w:val="Nagwek1"/>
        <w:ind w:left="637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A17D5">
        <w:rPr>
          <w:rFonts w:ascii="Times New Roman" w:hAnsi="Times New Roman" w:cs="Times New Roman"/>
          <w:sz w:val="24"/>
          <w:szCs w:val="24"/>
        </w:rPr>
        <w:t>Załącznik nr 3</w:t>
      </w:r>
      <w:r w:rsidR="009A4A05" w:rsidRPr="00EA17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617CB1" w14:textId="04F7AA32" w:rsidR="009A4A05" w:rsidRPr="00A37F9A" w:rsidRDefault="00A37F9A" w:rsidP="00A37F9A">
      <w:pPr>
        <w:pStyle w:val="Nagwek1"/>
        <w:ind w:left="5664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Znak sprawy: KZP-1/252/TTZ/</w:t>
      </w:r>
      <w:r w:rsidR="003C21FF">
        <w:rPr>
          <w:rFonts w:ascii="Times New Roman" w:hAnsi="Times New Roman" w:cs="Times New Roman"/>
          <w:b w:val="0"/>
          <w:bCs w:val="0"/>
          <w:sz w:val="24"/>
          <w:szCs w:val="24"/>
        </w:rPr>
        <w:t>8</w:t>
      </w: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/23</w:t>
      </w:r>
    </w:p>
    <w:p w14:paraId="4302932A" w14:textId="6FBEF087" w:rsidR="00BE78B6" w:rsidRDefault="00BE78B6" w:rsidP="00BE78B6"/>
    <w:p w14:paraId="0B1E633B" w14:textId="77777777" w:rsidR="00A37F9A" w:rsidRPr="00182E78" w:rsidRDefault="00A37F9A" w:rsidP="00BE78B6"/>
    <w:p w14:paraId="54D49683" w14:textId="77777777" w:rsidR="00BE78B6" w:rsidRPr="002F34E3" w:rsidRDefault="00BE78B6" w:rsidP="00BE78B6">
      <w:pPr>
        <w:pStyle w:val="Nagwek1"/>
        <w:rPr>
          <w:rFonts w:ascii="Times New Roman" w:hAnsi="Times New Roman" w:cs="Times New Roman"/>
        </w:rPr>
      </w:pPr>
      <w:r w:rsidRPr="002F34E3">
        <w:rPr>
          <w:rFonts w:ascii="Times New Roman" w:hAnsi="Times New Roman" w:cs="Times New Roman"/>
        </w:rPr>
        <w:t>WARUNKI  TECHNICZNE</w:t>
      </w:r>
    </w:p>
    <w:p w14:paraId="7A9EFAC6" w14:textId="77777777" w:rsidR="00BE78B6" w:rsidRDefault="00BE78B6" w:rsidP="00BE78B6">
      <w:pPr>
        <w:rPr>
          <w:sz w:val="12"/>
          <w:szCs w:val="12"/>
        </w:rPr>
      </w:pPr>
    </w:p>
    <w:p w14:paraId="4007804E" w14:textId="77777777" w:rsidR="00BE78B6" w:rsidRPr="00915D81" w:rsidRDefault="00BE78B6" w:rsidP="00BE78B6">
      <w:pPr>
        <w:jc w:val="center"/>
        <w:rPr>
          <w:b/>
          <w:bCs/>
        </w:rPr>
      </w:pPr>
      <w:r w:rsidRPr="00915D81">
        <w:rPr>
          <w:b/>
          <w:bCs/>
        </w:rPr>
        <w:t xml:space="preserve">jakim powinny odpowiadać materiały na wykonanie podziemnych sieci ciepłowniczych z rur i elementów preizolowanych w systemie ciepłowniczym miasta Rzeszowa. </w:t>
      </w:r>
    </w:p>
    <w:p w14:paraId="7AD20C45" w14:textId="27D18F66" w:rsidR="00BE78B6" w:rsidRDefault="00BE78B6" w:rsidP="00BE78B6">
      <w:pPr>
        <w:pStyle w:val="Tekstpodstawowywcity"/>
        <w:ind w:left="0" w:firstLine="0"/>
        <w:rPr>
          <w:i/>
          <w:iCs/>
          <w:sz w:val="16"/>
          <w:szCs w:val="16"/>
        </w:rPr>
      </w:pPr>
    </w:p>
    <w:p w14:paraId="2D77020A" w14:textId="77777777" w:rsidR="00A37F9A" w:rsidRDefault="00A37F9A" w:rsidP="00BE78B6">
      <w:pPr>
        <w:pStyle w:val="Tekstpodstawowywcity"/>
        <w:ind w:left="0" w:firstLine="0"/>
        <w:rPr>
          <w:i/>
          <w:iCs/>
          <w:sz w:val="16"/>
          <w:szCs w:val="16"/>
        </w:rPr>
      </w:pPr>
    </w:p>
    <w:p w14:paraId="672DAE65" w14:textId="77777777" w:rsidR="00BE78B6" w:rsidRPr="002C528A" w:rsidRDefault="00BE78B6" w:rsidP="00BE78B6">
      <w:pPr>
        <w:pStyle w:val="Tekstpodstawowywcity"/>
        <w:ind w:left="357" w:hanging="357"/>
        <w:rPr>
          <w:i/>
          <w:iCs/>
          <w:color w:val="000000"/>
          <w:u w:val="single"/>
        </w:rPr>
      </w:pPr>
      <w:r w:rsidRPr="002C528A">
        <w:rPr>
          <w:color w:val="000000"/>
          <w:u w:val="single"/>
        </w:rPr>
        <w:t xml:space="preserve">I.WYMAGANIA OGÓLNE DLA PREIZOLOWANYCH RUR I KSZTAŁTEK DO BUDOWY </w:t>
      </w:r>
    </w:p>
    <w:p w14:paraId="5E88584B" w14:textId="77777777" w:rsidR="00BE78B6" w:rsidRPr="002C528A" w:rsidRDefault="00BE78B6" w:rsidP="00BE78B6">
      <w:pPr>
        <w:pStyle w:val="Tekstpodstawowywcity"/>
        <w:ind w:left="357" w:hanging="357"/>
        <w:rPr>
          <w:i/>
          <w:iCs/>
          <w:color w:val="000000"/>
          <w:u w:val="single"/>
        </w:rPr>
      </w:pPr>
      <w:r w:rsidRPr="002C528A">
        <w:rPr>
          <w:color w:val="000000"/>
          <w:u w:val="single"/>
        </w:rPr>
        <w:t>PODZIEMNYCH SIECI CIEPŁOWNICZYCH, DO PRZESYŁU WODY GORĄCEJ</w:t>
      </w:r>
    </w:p>
    <w:p w14:paraId="2FB01BE6" w14:textId="77777777" w:rsidR="00BE78B6" w:rsidRPr="007A3F27" w:rsidRDefault="00BE78B6" w:rsidP="00BE78B6">
      <w:pPr>
        <w:pStyle w:val="Tekstpodstawowywcity"/>
        <w:ind w:left="0"/>
        <w:rPr>
          <w:i/>
          <w:iCs/>
          <w:color w:val="000000"/>
          <w:sz w:val="16"/>
          <w:szCs w:val="16"/>
          <w:u w:val="single"/>
        </w:rPr>
      </w:pPr>
    </w:p>
    <w:p w14:paraId="122B1A8D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Technologia rur i elementów preizolowanych musi pozwalać na ciągłą pracę sieci ciepłowniczej wodnej o parametrach obliczeniowych wody gorącej: temperatura 135/70</w:t>
      </w:r>
      <w:r w:rsidRPr="007A3F27">
        <w:rPr>
          <w:color w:val="000000"/>
          <w:vertAlign w:val="superscript"/>
        </w:rPr>
        <w:t>o</w:t>
      </w:r>
      <w:r w:rsidRPr="007A3F27">
        <w:rPr>
          <w:color w:val="000000"/>
        </w:rPr>
        <w:t>C i maksymalne ciśnienie robocze 1,6 MPa oraz jakości spełniającej wymogi normy PN-85/C-04601 „Woda do celów energetycznych – Wymagania i badania jakości wody dla kotłów wodnych i zamkniętych obiegów ciepłowniczych”.</w:t>
      </w:r>
    </w:p>
    <w:p w14:paraId="1AA65E74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W systemie rur dopuszcza się jedynie technikę instalacyjną „samokompensacji” z kompensacją wydłużeń termicznych z zastosowaniem: załamań typu „L” i „Z” oraz wydłużek typu „U”. </w:t>
      </w:r>
    </w:p>
    <w:p w14:paraId="7B8249B3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Rurę przewodową, preizolowanych rur i kształtek, stanowić mają rury stalowe ze stali w gatunku P235GH, St 37,0 lub R-35 bez szwu. Dopuszcza się rury ze szwem wzdłużnym. Nie dopuszcza się rur ze szwem spiralnym. Rury muszą być odtłuszczone i śrutowane. </w:t>
      </w:r>
    </w:p>
    <w:p w14:paraId="505255C2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Izolację cieplną stanowić ma sztywna pianka poliuretanowa spieniana cyklopentanem. </w:t>
      </w:r>
    </w:p>
    <w:p w14:paraId="01B0C587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Płaszcz osłonowy może być rurą wyprodukowaną w odrębnym procesie albo może być wykonany bezpośrednio, poprzez wytłaczanie na izolację.</w:t>
      </w:r>
    </w:p>
    <w:p w14:paraId="75967B8B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Grubość izolacji preizolowanych rur i kształtek stanowić ma:</w:t>
      </w:r>
    </w:p>
    <w:p w14:paraId="290E89D9" w14:textId="77777777" w:rsidR="00BE78B6" w:rsidRPr="007A3F27" w:rsidRDefault="00BE78B6" w:rsidP="00BE78B6">
      <w:pPr>
        <w:pStyle w:val="Tekstpodstawowywcity"/>
        <w:numPr>
          <w:ilvl w:val="0"/>
          <w:numId w:val="12"/>
        </w:numPr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izolacja pogrubiona dla zakresu średnic rury przewodowej od DN 20 mm do DN 200 mm, zgodnie z punktem II.3.2.1.,</w:t>
      </w:r>
    </w:p>
    <w:p w14:paraId="2DCB0819" w14:textId="77777777" w:rsidR="00BE78B6" w:rsidRPr="007A3F27" w:rsidRDefault="00BE78B6" w:rsidP="00BE78B6">
      <w:pPr>
        <w:pStyle w:val="Tekstpodstawowywcity"/>
        <w:numPr>
          <w:ilvl w:val="0"/>
          <w:numId w:val="12"/>
        </w:numPr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izolacja standardowa dla zakresu średnic rury przewodowej od DN 250 mm  wzwyż.</w:t>
      </w:r>
    </w:p>
    <w:p w14:paraId="61027EBF" w14:textId="3F96C569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Współczynnik przewodzenia ciepła pianki poliuretanowej λ, mierzony w temperaturze +50 ºC nie może być większy niż 0,02</w:t>
      </w:r>
      <w:r w:rsidR="00E219B9">
        <w:rPr>
          <w:color w:val="000000"/>
        </w:rPr>
        <w:t>7</w:t>
      </w:r>
      <w:r w:rsidRPr="007A3F27">
        <w:rPr>
          <w:color w:val="000000"/>
        </w:rPr>
        <w:t xml:space="preserve"> W/(m·K).</w:t>
      </w:r>
    </w:p>
    <w:p w14:paraId="37C55328" w14:textId="77777777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Izolację złączy rur mają stanowić mufy: termokurczliwe z polietylenu usieciowanego radiacyjnie, podwójnie uszczelniane i zgrzewane elektrycznie, zalewane pianką.</w:t>
      </w:r>
    </w:p>
    <w:p w14:paraId="28140358" w14:textId="77777777" w:rsidR="00BE78B6" w:rsidRDefault="00BE78B6" w:rsidP="00BE78B6">
      <w:pPr>
        <w:pStyle w:val="Tekstpodstawowywcity"/>
        <w:ind w:left="0" w:firstLine="708"/>
        <w:rPr>
          <w:color w:val="000000"/>
        </w:rPr>
      </w:pPr>
      <w:r w:rsidRPr="007A3F27">
        <w:rPr>
          <w:color w:val="000000"/>
        </w:rPr>
        <w:t>Nie dopuszcza się stosowania preizolowanych zaworów odcinających zblokowanych z armaturą do</w:t>
      </w:r>
      <w:r w:rsidRPr="00683136">
        <w:rPr>
          <w:color w:val="000000"/>
        </w:rPr>
        <w:t xml:space="preserve"> </w:t>
      </w:r>
      <w:r w:rsidRPr="007A3F27">
        <w:rPr>
          <w:color w:val="000000"/>
        </w:rPr>
        <w:t>odwadniania rurociągów</w:t>
      </w:r>
      <w:r>
        <w:rPr>
          <w:color w:val="000000"/>
        </w:rPr>
        <w:t xml:space="preserve">. </w:t>
      </w:r>
      <w:r w:rsidRPr="007A3F27">
        <w:rPr>
          <w:color w:val="000000"/>
        </w:rPr>
        <w:t>Odwodnienia rurociągów mają się odbywać poprzez odgałęzienia preizolowane skierowane „w dół” zgodnie z punktem II.6.2</w:t>
      </w:r>
      <w:r>
        <w:rPr>
          <w:color w:val="000000"/>
        </w:rPr>
        <w:t>.1.</w:t>
      </w:r>
      <w:r w:rsidRPr="007A3F27">
        <w:rPr>
          <w:color w:val="000000"/>
        </w:rPr>
        <w:t xml:space="preserve"> niniejszych Warunków Technicznych.</w:t>
      </w:r>
      <w:r w:rsidRPr="00683136">
        <w:rPr>
          <w:color w:val="000000"/>
        </w:rPr>
        <w:t xml:space="preserve"> </w:t>
      </w:r>
      <w:r w:rsidRPr="007A3F27">
        <w:rPr>
          <w:color w:val="000000"/>
        </w:rPr>
        <w:t>Nie dopuszcza się opróżniania rurociągów poprzez wypompowywanie zładu za pomocą węża wprowadzanego przez zawór do wnętrza rurociągu.</w:t>
      </w:r>
      <w:r>
        <w:rPr>
          <w:color w:val="000000"/>
        </w:rPr>
        <w:t xml:space="preserve"> </w:t>
      </w:r>
    </w:p>
    <w:p w14:paraId="22D10A55" w14:textId="77777777" w:rsidR="00BE78B6" w:rsidRDefault="00BE78B6" w:rsidP="00BE78B6">
      <w:pPr>
        <w:pStyle w:val="Tekstpodstawowywcity"/>
        <w:ind w:left="0" w:firstLine="0"/>
        <w:rPr>
          <w:color w:val="000000"/>
        </w:rPr>
      </w:pPr>
      <w:r w:rsidRPr="00023250">
        <w:rPr>
          <w:color w:val="000000"/>
        </w:rPr>
        <w:t>Odpowietrzenia rurociągów mają stanowić preizolowane odgałęzienia skierowane „do góry” wraz z indywidualnymi preizolowanymi prefabrykatami z zastosowaniem zaworów kulowych ze stali nierdzewnej</w:t>
      </w:r>
      <w:r>
        <w:rPr>
          <w:color w:val="000000"/>
        </w:rPr>
        <w:t>,</w:t>
      </w:r>
      <w:r w:rsidRPr="00023250">
        <w:rPr>
          <w:color w:val="000000"/>
        </w:rPr>
        <w:t xml:space="preserve"> zgodnie z punktem II.6.2.</w:t>
      </w:r>
      <w:r>
        <w:rPr>
          <w:color w:val="000000"/>
        </w:rPr>
        <w:t>2.1.</w:t>
      </w:r>
      <w:r w:rsidRPr="00023250">
        <w:rPr>
          <w:color w:val="000000"/>
        </w:rPr>
        <w:t xml:space="preserve"> niniejszych Warunków Technicznych. W uzasadnionych przypadkach dopuszcza się stosowanie </w:t>
      </w:r>
      <w:r>
        <w:rPr>
          <w:color w:val="000000"/>
        </w:rPr>
        <w:t>o</w:t>
      </w:r>
      <w:r w:rsidRPr="001C1666">
        <w:rPr>
          <w:color w:val="000000"/>
        </w:rPr>
        <w:t>d</w:t>
      </w:r>
      <w:r>
        <w:rPr>
          <w:color w:val="000000"/>
        </w:rPr>
        <w:t>powietrzenia</w:t>
      </w:r>
      <w:r w:rsidRPr="001C1666">
        <w:rPr>
          <w:color w:val="000000"/>
        </w:rPr>
        <w:t xml:space="preserve"> </w:t>
      </w:r>
      <w:r w:rsidRPr="00023250">
        <w:rPr>
          <w:color w:val="000000"/>
        </w:rPr>
        <w:t>podwójn</w:t>
      </w:r>
      <w:r>
        <w:rPr>
          <w:color w:val="000000"/>
        </w:rPr>
        <w:t>ego</w:t>
      </w:r>
      <w:r w:rsidRPr="00023250">
        <w:rPr>
          <w:color w:val="000000"/>
        </w:rPr>
        <w:t xml:space="preserve"> lub pojedyncz</w:t>
      </w:r>
      <w:r>
        <w:rPr>
          <w:color w:val="000000"/>
        </w:rPr>
        <w:t>ego</w:t>
      </w:r>
      <w:r w:rsidRPr="00023250">
        <w:rPr>
          <w:color w:val="000000"/>
        </w:rPr>
        <w:t xml:space="preserve"> </w:t>
      </w:r>
      <w:r w:rsidRPr="00D34B55">
        <w:rPr>
          <w:color w:val="000000"/>
        </w:rPr>
        <w:t>zblokowane</w:t>
      </w:r>
      <w:r>
        <w:rPr>
          <w:color w:val="000000"/>
        </w:rPr>
        <w:t>go</w:t>
      </w:r>
      <w:r w:rsidRPr="00D34B55">
        <w:rPr>
          <w:color w:val="000000"/>
        </w:rPr>
        <w:t xml:space="preserve"> łącznie z armaturą odcinającą we wspólnej preizolacji</w:t>
      </w:r>
      <w:r>
        <w:rPr>
          <w:color w:val="000000"/>
        </w:rPr>
        <w:t xml:space="preserve"> (</w:t>
      </w:r>
      <w:r w:rsidRPr="00023250">
        <w:rPr>
          <w:color w:val="000000"/>
        </w:rPr>
        <w:t>punkt II.6.2.</w:t>
      </w:r>
      <w:r>
        <w:rPr>
          <w:color w:val="000000"/>
        </w:rPr>
        <w:t>2.2.</w:t>
      </w:r>
      <w:r w:rsidRPr="00023250">
        <w:rPr>
          <w:color w:val="000000"/>
        </w:rPr>
        <w:t xml:space="preserve"> niniejszych Warunków Technicznych</w:t>
      </w:r>
      <w:r>
        <w:rPr>
          <w:color w:val="000000"/>
        </w:rPr>
        <w:t>).</w:t>
      </w:r>
      <w:r w:rsidRPr="00023250">
        <w:rPr>
          <w:color w:val="000000"/>
        </w:rPr>
        <w:t xml:space="preserve"> </w:t>
      </w:r>
      <w:r>
        <w:rPr>
          <w:color w:val="000000"/>
        </w:rPr>
        <w:t>Innym rozwiązaniem</w:t>
      </w:r>
      <w:r w:rsidRPr="00023250">
        <w:rPr>
          <w:color w:val="000000"/>
        </w:rPr>
        <w:t xml:space="preserve"> może być </w:t>
      </w:r>
      <w:r>
        <w:rPr>
          <w:color w:val="000000"/>
        </w:rPr>
        <w:t xml:space="preserve">zastosowanie </w:t>
      </w:r>
      <w:bookmarkStart w:id="0" w:name="_Hlk26273245"/>
      <w:r w:rsidRPr="00023250">
        <w:rPr>
          <w:color w:val="000000"/>
        </w:rPr>
        <w:t>trójnik</w:t>
      </w:r>
      <w:r>
        <w:rPr>
          <w:color w:val="000000"/>
        </w:rPr>
        <w:t>a</w:t>
      </w:r>
      <w:r w:rsidRPr="00023250">
        <w:rPr>
          <w:color w:val="000000"/>
        </w:rPr>
        <w:t xml:space="preserve"> prost</w:t>
      </w:r>
      <w:r>
        <w:rPr>
          <w:color w:val="000000"/>
        </w:rPr>
        <w:t>ego</w:t>
      </w:r>
      <w:r w:rsidRPr="00023250">
        <w:rPr>
          <w:color w:val="000000"/>
        </w:rPr>
        <w:t xml:space="preserve"> preizolowan</w:t>
      </w:r>
      <w:r>
        <w:rPr>
          <w:color w:val="000000"/>
        </w:rPr>
        <w:t>ego</w:t>
      </w:r>
      <w:r w:rsidRPr="00023250">
        <w:rPr>
          <w:color w:val="000000"/>
        </w:rPr>
        <w:t>, na którym zostan</w:t>
      </w:r>
      <w:r>
        <w:rPr>
          <w:color w:val="000000"/>
        </w:rPr>
        <w:t>ie</w:t>
      </w:r>
      <w:r w:rsidRPr="00023250">
        <w:rPr>
          <w:color w:val="000000"/>
        </w:rPr>
        <w:t xml:space="preserve"> zamontowan</w:t>
      </w:r>
      <w:r>
        <w:rPr>
          <w:color w:val="000000"/>
        </w:rPr>
        <w:t>y</w:t>
      </w:r>
      <w:r w:rsidRPr="00023250">
        <w:rPr>
          <w:color w:val="000000"/>
        </w:rPr>
        <w:t xml:space="preserve"> zaw</w:t>
      </w:r>
      <w:r>
        <w:rPr>
          <w:color w:val="000000"/>
        </w:rPr>
        <w:t>ó</w:t>
      </w:r>
      <w:r w:rsidRPr="00023250">
        <w:rPr>
          <w:color w:val="000000"/>
        </w:rPr>
        <w:t>r kulow</w:t>
      </w:r>
      <w:r>
        <w:rPr>
          <w:color w:val="000000"/>
        </w:rPr>
        <w:t>y</w:t>
      </w:r>
      <w:r w:rsidRPr="00023250">
        <w:rPr>
          <w:color w:val="000000"/>
        </w:rPr>
        <w:t xml:space="preserve"> i kolana skierowane w dół wykonane ze stali nierdzewnej </w:t>
      </w:r>
      <w:bookmarkEnd w:id="0"/>
      <w:r w:rsidRPr="00023250">
        <w:rPr>
          <w:color w:val="000000"/>
        </w:rPr>
        <w:t>zgodnie z punktem II.6.2.</w:t>
      </w:r>
      <w:r>
        <w:rPr>
          <w:color w:val="000000"/>
        </w:rPr>
        <w:t>2.3.</w:t>
      </w:r>
      <w:r w:rsidRPr="00023250">
        <w:rPr>
          <w:color w:val="000000"/>
        </w:rPr>
        <w:t xml:space="preserve"> niniejszych Warunków Technicznych.</w:t>
      </w:r>
    </w:p>
    <w:p w14:paraId="48861DAB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>Preizolowane rury i kształtki mają być wyposażone w instalację do sygnalizowania                  zawilgocenia izolacji typu impulsowego. Dla zakresu średnic rury przewodowej od DN 20 mm do DN 150 mm należy zastosować jedną parę przewodów do sygnalizowania zawilgocenia ustawionych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</w:t>
      </w:r>
      <w:r w:rsidRPr="007A3F27">
        <w:rPr>
          <w:color w:val="000000"/>
        </w:rPr>
        <w:t>na tarczy zegara. Dla średnic DN 200 mm i powyżej stosować dwie pary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oraz 11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13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(dla odgałęzień należy wykorzystać parę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). Wymagana minimalna wartość oporności izolacji mierzona na placu budowy winna wynosić 10MΩ  przy pomiarze prądem </w:t>
      </w:r>
      <w:r>
        <w:rPr>
          <w:color w:val="000000"/>
        </w:rPr>
        <w:t xml:space="preserve"> </w:t>
      </w:r>
      <w:r w:rsidRPr="007A3F27">
        <w:rPr>
          <w:color w:val="000000"/>
        </w:rPr>
        <w:t>o napięciu 500 V.</w:t>
      </w:r>
    </w:p>
    <w:p w14:paraId="5C2D0B33" w14:textId="77777777" w:rsidR="00BE78B6" w:rsidRPr="007A3F27" w:rsidRDefault="00BE78B6" w:rsidP="00BE78B6">
      <w:pPr>
        <w:pStyle w:val="Tekstpodstawowywcity"/>
        <w:ind w:left="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 xml:space="preserve">    </w:t>
      </w:r>
      <w:r w:rsidRPr="007A3F27">
        <w:rPr>
          <w:color w:val="000000"/>
        </w:rPr>
        <w:tab/>
        <w:t>System rur i elementów preizolowanych winien odpowiadać wymaganiom jakościowym norm: PN-EN 253, PN-EN 448, PN-EN 488, PN-EN 489, PN-EN 14419 i PN-EN 13941 oraz posiadać oznakowanie znakiem budowlanym „B” lub „CE”.</w:t>
      </w:r>
    </w:p>
    <w:p w14:paraId="47139AD0" w14:textId="77777777" w:rsidR="00BE78B6" w:rsidRDefault="00BE78B6" w:rsidP="00BE78B6">
      <w:pPr>
        <w:pStyle w:val="Tekstpodstawowywcity"/>
        <w:ind w:left="284" w:hanging="284"/>
        <w:rPr>
          <w:color w:val="000000"/>
          <w:u w:val="single"/>
        </w:rPr>
      </w:pPr>
    </w:p>
    <w:p w14:paraId="5626FDFF" w14:textId="77777777" w:rsidR="00BE78B6" w:rsidRPr="007A3F27" w:rsidRDefault="00BE78B6" w:rsidP="00BE78B6">
      <w:pPr>
        <w:pStyle w:val="Tekstpodstawowywcity"/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II. WYMAGANIA TECHNICZNE DLA SYSTEMU RUR PREIZOLOWANYCH</w:t>
      </w:r>
    </w:p>
    <w:p w14:paraId="30EAF0B6" w14:textId="77777777" w:rsidR="00BE78B6" w:rsidRPr="002C528A" w:rsidRDefault="00BE78B6" w:rsidP="00BE78B6">
      <w:pPr>
        <w:pStyle w:val="Tekstpodstawowywcity"/>
        <w:tabs>
          <w:tab w:val="left" w:pos="567"/>
        </w:tabs>
        <w:ind w:left="0" w:firstLine="0"/>
        <w:rPr>
          <w:color w:val="000000"/>
          <w:sz w:val="10"/>
          <w:szCs w:val="10"/>
        </w:rPr>
      </w:pPr>
    </w:p>
    <w:p w14:paraId="40213E20" w14:textId="77777777" w:rsidR="00BE78B6" w:rsidRDefault="00BE78B6" w:rsidP="00BE78B6">
      <w:pPr>
        <w:pStyle w:val="Tekstpodstawowywcity"/>
        <w:tabs>
          <w:tab w:val="left" w:pos="567"/>
        </w:tabs>
        <w:ind w:left="0" w:firstLine="0"/>
        <w:rPr>
          <w:color w:val="000000"/>
          <w:u w:val="single"/>
        </w:rPr>
      </w:pPr>
      <w:r w:rsidRPr="007A3F27">
        <w:rPr>
          <w:color w:val="000000"/>
        </w:rPr>
        <w:t xml:space="preserve">1.  </w:t>
      </w:r>
      <w:r w:rsidRPr="007A3F27">
        <w:rPr>
          <w:color w:val="000000"/>
          <w:u w:val="single"/>
        </w:rPr>
        <w:t>Rura przewodowa</w:t>
      </w:r>
    </w:p>
    <w:p w14:paraId="56591A74" w14:textId="77777777" w:rsidR="00BE78B6" w:rsidRPr="002C528A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sz w:val="10"/>
          <w:szCs w:val="10"/>
          <w:u w:val="single"/>
        </w:rPr>
      </w:pPr>
    </w:p>
    <w:p w14:paraId="3358C343" w14:textId="77777777" w:rsidR="00BE78B6" w:rsidRPr="007A3F27" w:rsidRDefault="00BE78B6" w:rsidP="00BE78B6">
      <w:pPr>
        <w:pStyle w:val="Tekstpodstawowywcity"/>
        <w:numPr>
          <w:ilvl w:val="1"/>
          <w:numId w:val="2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6F47A320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Rura przewodowa musi być atestowaną rurą stalową bez szwu posiadającą, co najmniej certyfikat 3.1. zgodnie z normą PN-EN 10204+A1. Dopuszcza się rury ze szwem wzdłużnym.</w:t>
      </w:r>
    </w:p>
    <w:p w14:paraId="2A49EEE6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Średnica i grubość rur zgodna z normą PN-EN 253.</w:t>
      </w:r>
    </w:p>
    <w:p w14:paraId="715EB329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Rura stalowa powinna spełniać wymagania normy PN-EN 10217-2 lub PN-EN 10217-5 (odpowiada St37.0 wg DIN 1626 lub G235 wg PN-79/H-74244) lub PN-EN 10216-2+A2 (odpowiada ST 37.0 wg DIN 1629 lub R35 wg PN-80/H-74219).</w:t>
      </w:r>
    </w:p>
    <w:p w14:paraId="590C2248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0"/>
          <w:szCs w:val="10"/>
        </w:rPr>
      </w:pPr>
    </w:p>
    <w:p w14:paraId="418BFDB2" w14:textId="77777777" w:rsidR="00BE78B6" w:rsidRPr="007A3F27" w:rsidRDefault="00BE78B6" w:rsidP="00BE78B6">
      <w:pPr>
        <w:pStyle w:val="Tekstpodstawowywcity"/>
        <w:numPr>
          <w:ilvl w:val="1"/>
          <w:numId w:val="2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329071D4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Stalowa rura przewodowa stosowana do preizolacji nie może zawierać spawów poprzecznych.</w:t>
      </w:r>
    </w:p>
    <w:p w14:paraId="6A6B9586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 celu zapewnienia dobrej przyczepności pianki poliuretanowej, zewnętrzne powierzchnie wszystkich rur muszą być poddane śrutowaniu.</w:t>
      </w:r>
    </w:p>
    <w:p w14:paraId="3C5428C5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Przed zaizolowaniem powierzchnie rur powinny być oczyszczone z oleju, smaru, kurzu, farby, rdzy lub innych zanieczyszczeń i wilgoci.</w:t>
      </w:r>
    </w:p>
    <w:p w14:paraId="03ACE769" w14:textId="77777777" w:rsidR="00BE78B6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Rury przewodowe muszą posiadać oznakowanie określające: producenta, gatunek stali i znak kontroli jakości.</w:t>
      </w:r>
    </w:p>
    <w:p w14:paraId="1B365275" w14:textId="77777777" w:rsidR="00BE78B6" w:rsidRPr="00182E78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182E78">
        <w:rPr>
          <w:color w:val="000000"/>
        </w:rPr>
        <w:t xml:space="preserve">Końcówki </w:t>
      </w:r>
      <w:r>
        <w:rPr>
          <w:color w:val="000000"/>
        </w:rPr>
        <w:t>rur</w:t>
      </w:r>
      <w:r w:rsidRPr="00182E78">
        <w:rPr>
          <w:color w:val="000000"/>
        </w:rPr>
        <w:t xml:space="preserve"> preizolowanych muszą być pozbawione śladów rdzy oraz zabezpieczone antykorozyjnie przed wpływem warunków atmosferycznych.</w:t>
      </w:r>
    </w:p>
    <w:p w14:paraId="0E060589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2.  </w:t>
      </w:r>
      <w:r w:rsidRPr="007A3F27">
        <w:rPr>
          <w:color w:val="000000"/>
          <w:u w:val="single"/>
        </w:rPr>
        <w:t xml:space="preserve">Izolacja </w:t>
      </w:r>
    </w:p>
    <w:p w14:paraId="180F00A2" w14:textId="77777777" w:rsidR="00BE78B6" w:rsidRPr="007A3F27" w:rsidRDefault="00BE78B6" w:rsidP="00BE78B6">
      <w:pPr>
        <w:pStyle w:val="Tekstpodstawowywcity"/>
        <w:numPr>
          <w:ilvl w:val="1"/>
          <w:numId w:val="3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1298129B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Jako materiał izolacyjny musi być stosowana sztywna pianka poliuretanowa.</w:t>
      </w:r>
    </w:p>
    <w:p w14:paraId="6F0E9049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Pianka powinna spełniać wymagania normy PN-EN 253. </w:t>
      </w:r>
    </w:p>
    <w:p w14:paraId="1CC22167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Pianka  poliuretanowa powinna być spieniana cyklopentanem. Nie dopuszcza się spieniania za pomocą freonów twardych i miękkich oraz CO</w:t>
      </w:r>
      <w:r w:rsidRPr="007A3F27">
        <w:rPr>
          <w:color w:val="000000"/>
          <w:vertAlign w:val="subscript"/>
        </w:rPr>
        <w:t>2</w:t>
      </w:r>
      <w:r w:rsidRPr="007A3F27">
        <w:rPr>
          <w:color w:val="000000"/>
        </w:rPr>
        <w:t>.</w:t>
      </w:r>
    </w:p>
    <w:p w14:paraId="5E884103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</w:p>
    <w:p w14:paraId="2C32ECB4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>3.  Płaszcz osłonowy</w:t>
      </w:r>
    </w:p>
    <w:p w14:paraId="38AF7C59" w14:textId="77777777" w:rsidR="00BE78B6" w:rsidRPr="007A3F27" w:rsidRDefault="00BE78B6" w:rsidP="00BE78B6">
      <w:pPr>
        <w:pStyle w:val="Tekstpodstawowywcity"/>
        <w:numPr>
          <w:ilvl w:val="1"/>
          <w:numId w:val="4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3F423CB2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Płaszcz osłonowy może być rurą wyprodukowaną w odrębnym procesie albo może być wykonany bezpośrednio, poprzez wytłaczanie na izolację.</w:t>
      </w:r>
    </w:p>
    <w:p w14:paraId="6B1F54C0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Płaszcz osłonowy powinien  być wykonany z twardego polietylenu PE i spełniać wymagania zgodne z normą PN-EN 253.  </w:t>
      </w:r>
    </w:p>
    <w:p w14:paraId="2C032CA8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 procesie tłoczenia rur osłonowych dopuszcza się ponowne użycie najwyżej 15 % wagowo czystego materiału z odzysku (z przemiału) pochodzącego z własnej produkcji.</w:t>
      </w:r>
    </w:p>
    <w:p w14:paraId="10D4F9E2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Wewnętrzna powierzchnia rury osłonowej musi być poddana dodatkowej obróbce koronującej w kontrolowanym procesie technologicznym w celu zwiększenia jej chropowatości, a w efekcie zwiększenia jej przyczepności do pianki PUR.</w:t>
      </w:r>
    </w:p>
    <w:p w14:paraId="55830634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Na rury PE-HD producent musi przedstawić na życzenia certyfikat 3.1.B wg PN-EN 10204+A1.</w:t>
      </w:r>
    </w:p>
    <w:p w14:paraId="1E91CE16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</w:p>
    <w:p w14:paraId="5A9BE99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</w:tabs>
        <w:ind w:left="240" w:hanging="9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3.2.Wymagania dodatkowe</w:t>
      </w:r>
    </w:p>
    <w:p w14:paraId="2A5E6B7B" w14:textId="77777777" w:rsidR="00BE78B6" w:rsidRPr="007A3F27" w:rsidRDefault="00BE78B6" w:rsidP="00BE78B6">
      <w:pPr>
        <w:pStyle w:val="Tekstpodstawowywcity"/>
        <w:numPr>
          <w:ilvl w:val="2"/>
          <w:numId w:val="1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Średnice  rury osłonowej wynikające z pogrubienia izolacji cieplnej rurociągów.</w:t>
      </w:r>
    </w:p>
    <w:tbl>
      <w:tblPr>
        <w:tblpPr w:leftFromText="141" w:rightFromText="141" w:vertAnchor="text" w:tblpX="2055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843"/>
        <w:gridCol w:w="1686"/>
      </w:tblGrid>
      <w:tr w:rsidR="00BE78B6" w:rsidRPr="007A3F27" w14:paraId="718828BD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04A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Lp.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6D7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DN</w:t>
            </w:r>
          </w:p>
          <w:p w14:paraId="6E732BE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[mm]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6919E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Dz</w:t>
            </w:r>
          </w:p>
          <w:p w14:paraId="0214C2F7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[mm]</w:t>
            </w:r>
          </w:p>
        </w:tc>
      </w:tr>
      <w:tr w:rsidR="00BE78B6" w:rsidRPr="007A3F27" w14:paraId="26E2B9B5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BE8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A9D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B9AB06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110</w:t>
            </w:r>
          </w:p>
        </w:tc>
      </w:tr>
      <w:tr w:rsidR="00BE78B6" w:rsidRPr="007A3F27" w14:paraId="1D846F06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14E4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5B4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8279B8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110</w:t>
            </w:r>
          </w:p>
        </w:tc>
      </w:tr>
      <w:tr w:rsidR="00BE78B6" w:rsidRPr="007A3F27" w14:paraId="11378775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F14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F2B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A70A0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</w:tr>
      <w:tr w:rsidR="00BE78B6" w:rsidRPr="007A3F27" w14:paraId="1336506C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44B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A0B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40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6C2E3B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</w:tr>
      <w:tr w:rsidR="00BE78B6" w:rsidRPr="007A3F27" w14:paraId="696B314D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018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282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50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B2622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140</w:t>
            </w:r>
          </w:p>
        </w:tc>
      </w:tr>
      <w:tr w:rsidR="00BE78B6" w:rsidRPr="007A3F27" w14:paraId="450CFF1C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4258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lastRenderedPageBreak/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0EFA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65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983A9B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160</w:t>
            </w:r>
          </w:p>
        </w:tc>
      </w:tr>
      <w:tr w:rsidR="00BE78B6" w:rsidRPr="007A3F27" w14:paraId="34D36E7A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B4D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0DA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80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3F70B3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200</w:t>
            </w:r>
          </w:p>
        </w:tc>
      </w:tr>
      <w:tr w:rsidR="00BE78B6" w:rsidRPr="007A3F27" w14:paraId="423EC60F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0414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513A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100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6FEF5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225</w:t>
            </w:r>
          </w:p>
        </w:tc>
      </w:tr>
      <w:tr w:rsidR="00BE78B6" w:rsidRPr="007A3F27" w14:paraId="1BED881F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1047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640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7C8B01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250</w:t>
            </w:r>
          </w:p>
        </w:tc>
      </w:tr>
      <w:tr w:rsidR="00BE78B6" w:rsidRPr="007A3F27" w14:paraId="70AB4810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D02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09B1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150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869FB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315</w:t>
            </w:r>
          </w:p>
        </w:tc>
      </w:tr>
      <w:tr w:rsidR="00BE78B6" w:rsidRPr="007A3F27" w14:paraId="2CE39C39" w14:textId="77777777" w:rsidTr="007B4A68">
        <w:tc>
          <w:tcPr>
            <w:tcW w:w="70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5F87A4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8790323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357A38D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355</w:t>
            </w:r>
          </w:p>
        </w:tc>
      </w:tr>
    </w:tbl>
    <w:p w14:paraId="32ED03C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  <w:r w:rsidRPr="007A3F27">
        <w:rPr>
          <w:color w:val="000000"/>
          <w:sz w:val="16"/>
          <w:szCs w:val="16"/>
        </w:rPr>
        <w:br w:type="textWrapping" w:clear="all"/>
      </w:r>
    </w:p>
    <w:p w14:paraId="49B7F284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2"/>
          <w:szCs w:val="2"/>
        </w:rPr>
      </w:pPr>
    </w:p>
    <w:p w14:paraId="30DF9562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4.  </w:t>
      </w:r>
      <w:r w:rsidRPr="007A3F27">
        <w:rPr>
          <w:color w:val="000000"/>
          <w:u w:val="single"/>
        </w:rPr>
        <w:t>Zespół rurowy</w:t>
      </w:r>
    </w:p>
    <w:p w14:paraId="0C72ABDE" w14:textId="77777777" w:rsidR="00BE78B6" w:rsidRPr="007A3F27" w:rsidRDefault="00BE78B6" w:rsidP="00BE78B6">
      <w:pPr>
        <w:pStyle w:val="Tekstpodstawowywcity"/>
        <w:tabs>
          <w:tab w:val="left" w:pos="567"/>
        </w:tabs>
        <w:ind w:left="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</w:t>
      </w:r>
      <w:r>
        <w:rPr>
          <w:color w:val="000000"/>
        </w:rPr>
        <w:t xml:space="preserve">         </w:t>
      </w:r>
      <w:r w:rsidRPr="007A3F27">
        <w:rPr>
          <w:color w:val="000000"/>
        </w:rPr>
        <w:t>Gotowe rury preizolowane muszą spełniać następujące warunki:</w:t>
      </w:r>
    </w:p>
    <w:p w14:paraId="26382044" w14:textId="77777777" w:rsidR="00BE78B6" w:rsidRPr="007A3F27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Tolerancja średnicy zewnętrznej, odchylenia zewnętrzne, odchylenia od współosiowości oraz wytrzymałość na ścinanie muszą spełniać wymagania określone w normie PN-EN 253.</w:t>
      </w:r>
    </w:p>
    <w:p w14:paraId="523AA885" w14:textId="77777777" w:rsidR="00BE78B6" w:rsidRPr="007A3F27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Długość nie izolowanego końca rury stalowej – min. 150 mm </w:t>
      </w:r>
    </w:p>
    <w:p w14:paraId="2F5FCBA9" w14:textId="77777777" w:rsidR="00BE78B6" w:rsidRPr="009C02C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Końce rur stalow</w:t>
      </w:r>
      <w:r>
        <w:rPr>
          <w:color w:val="000000"/>
        </w:rPr>
        <w:t>ych</w:t>
      </w:r>
      <w:r w:rsidRPr="007A3F27">
        <w:rPr>
          <w:color w:val="000000"/>
        </w:rPr>
        <w:t xml:space="preserve"> powinny być przygotowane do spawania zgodnie z normą </w:t>
      </w:r>
      <w:r w:rsidRPr="007A3F27">
        <w:rPr>
          <w:color w:val="000000"/>
        </w:rPr>
        <w:br/>
        <w:t>PN-ISO 6761</w:t>
      </w:r>
    </w:p>
    <w:p w14:paraId="0914E7F7" w14:textId="77777777" w:rsidR="00BE78B6" w:rsidRPr="002E006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color w:val="000000"/>
        </w:rPr>
      </w:pPr>
      <w:r>
        <w:rPr>
          <w:color w:val="000000"/>
        </w:rPr>
        <w:t xml:space="preserve"> </w:t>
      </w:r>
      <w:r w:rsidRPr="002E006A">
        <w:rPr>
          <w:color w:val="000000"/>
        </w:rPr>
        <w:t>Końce rur stalowych muszą być pozbawione śladów rdzy oraz zabezpieczone antykorozyjnie przed wpływem warunków atmosferycznych.</w:t>
      </w:r>
    </w:p>
    <w:p w14:paraId="0213B2D8" w14:textId="77777777" w:rsidR="00BE78B6" w:rsidRPr="002E006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2E006A">
        <w:rPr>
          <w:color w:val="000000"/>
        </w:rPr>
        <w:t>Trwałość zespołu rurowego w ciągłej temperaturze pracy 135°C winna wynosić co najmniej 30 lat.</w:t>
      </w:r>
    </w:p>
    <w:p w14:paraId="48C0C037" w14:textId="77777777" w:rsidR="00BE78B6" w:rsidRPr="00750156" w:rsidRDefault="00BE78B6" w:rsidP="00BE78B6">
      <w:pPr>
        <w:pStyle w:val="Tekstpodstawowywcity"/>
        <w:tabs>
          <w:tab w:val="left" w:pos="567"/>
        </w:tabs>
        <w:ind w:left="0"/>
        <w:rPr>
          <w:i/>
          <w:iCs/>
          <w:color w:val="000000"/>
          <w:sz w:val="10"/>
          <w:szCs w:val="10"/>
        </w:rPr>
      </w:pPr>
    </w:p>
    <w:p w14:paraId="259ADD38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5.  </w:t>
      </w:r>
      <w:r w:rsidRPr="007A3F27">
        <w:rPr>
          <w:color w:val="000000"/>
          <w:u w:val="single"/>
        </w:rPr>
        <w:t>Kształtki prefabrykowane</w:t>
      </w:r>
    </w:p>
    <w:p w14:paraId="412572A7" w14:textId="77777777" w:rsidR="00BE78B6" w:rsidRPr="007A3F27" w:rsidRDefault="00BE78B6" w:rsidP="00BE78B6">
      <w:pPr>
        <w:pStyle w:val="Tekstpodstawowywcity"/>
        <w:numPr>
          <w:ilvl w:val="1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dla elementów użytych do preizolacji</w:t>
      </w:r>
    </w:p>
    <w:p w14:paraId="54AC4B2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609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</w:t>
      </w:r>
      <w:r w:rsidRPr="007A3F27">
        <w:rPr>
          <w:color w:val="000000"/>
        </w:rPr>
        <w:t>Elementy użyte do preizolacji muszą spełniać wymagania, jak w punktach II. 1., II. 2., II.3. niniejszych Warunków Technicznych.</w:t>
      </w:r>
    </w:p>
    <w:p w14:paraId="70CD0DBB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Łuki stalowe:</w:t>
      </w:r>
    </w:p>
    <w:p w14:paraId="0594BFF7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w zakresie średnic od DN 20 mm do DN 100 mm – gięte na zimno,</w:t>
      </w:r>
    </w:p>
    <w:p w14:paraId="3695121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w zakresie średnic większych – spawane, krótkie, z przedłużonymi ramionami lub gięte na gorąco.</w:t>
      </w:r>
    </w:p>
    <w:p w14:paraId="0FE4C2E5" w14:textId="77777777" w:rsidR="00BE78B6" w:rsidRPr="007A3F27" w:rsidRDefault="00BE78B6" w:rsidP="00BE78B6">
      <w:pPr>
        <w:pStyle w:val="Tekstpodstawowywcity"/>
        <w:tabs>
          <w:tab w:val="left" w:pos="142"/>
          <w:tab w:val="left" w:pos="851"/>
          <w:tab w:val="left" w:pos="900"/>
        </w:tabs>
        <w:ind w:left="426" w:firstLine="0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</w:t>
      </w:r>
      <w:r w:rsidRPr="007A3F27">
        <w:rPr>
          <w:color w:val="000000"/>
        </w:rPr>
        <w:t>Nie dopuszcza się stosowania kolan segmentowych.</w:t>
      </w:r>
    </w:p>
    <w:p w14:paraId="5615954B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 xml:space="preserve">Trójniki        </w:t>
      </w:r>
    </w:p>
    <w:p w14:paraId="150D50BD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851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Dopuszcza się stosowanie trójników w wykonaniu, zgodnym z normą PN-EN 448 za wyjątkiem bezpośredniego przyspawania rury odgałęźnej do rury głównej.</w:t>
      </w:r>
    </w:p>
    <w:p w14:paraId="3ADF2B1E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 xml:space="preserve">Zwężki        </w:t>
      </w:r>
    </w:p>
    <w:p w14:paraId="1E85EA2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851" w:hanging="93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 </w:t>
      </w:r>
      <w:r w:rsidRPr="007A3F27">
        <w:rPr>
          <w:color w:val="000000"/>
        </w:rPr>
        <w:t>Dopuszcza się do stosowania wyłącznie symetryczne zwężki stalowe wykonane metoda ciągnienia z rur bezszwowych spawanych doczołowo do prostych odcinków rur o różnych średnicach.</w:t>
      </w:r>
    </w:p>
    <w:p w14:paraId="127596B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Dopuszcza się stosowanie zwężki:</w:t>
      </w:r>
    </w:p>
    <w:p w14:paraId="4424BB0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 prefabrykowane preizolowane,</w:t>
      </w:r>
    </w:p>
    <w:p w14:paraId="50290597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1134" w:hanging="283"/>
        <w:rPr>
          <w:b/>
          <w:bCs/>
          <w:i/>
          <w:iCs/>
          <w:color w:val="000000"/>
        </w:rPr>
      </w:pPr>
      <w:r w:rsidRPr="007A3F27">
        <w:rPr>
          <w:color w:val="000000"/>
        </w:rPr>
        <w:t>- stalowe montowane na budowie i zaizolowane za pomocą złącz mufowych redukcyjnych</w:t>
      </w:r>
    </w:p>
    <w:p w14:paraId="50C85536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pod warunkiem spełnienia wymogów jak wyżej.</w:t>
      </w:r>
    </w:p>
    <w:p w14:paraId="3079CCE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Nie dopuszcza się do stosowania zwężek stalowych wykonanych:</w:t>
      </w:r>
    </w:p>
    <w:p w14:paraId="4BB6EDB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 metodą zwijania,</w:t>
      </w:r>
    </w:p>
    <w:p w14:paraId="43CB8FD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-metodą wycinania.</w:t>
      </w:r>
    </w:p>
    <w:p w14:paraId="735990E1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240"/>
        <w:rPr>
          <w:b/>
          <w:bCs/>
          <w:i/>
          <w:iCs/>
          <w:color w:val="000000"/>
          <w:sz w:val="10"/>
          <w:szCs w:val="10"/>
          <w:u w:val="single"/>
        </w:rPr>
      </w:pPr>
    </w:p>
    <w:p w14:paraId="4E17F1E9" w14:textId="77777777" w:rsidR="00BE78B6" w:rsidRPr="008D6C11" w:rsidRDefault="00BE78B6" w:rsidP="00BE78B6">
      <w:pPr>
        <w:pStyle w:val="Tekstpodstawowywcity"/>
        <w:numPr>
          <w:ilvl w:val="1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color w:val="000000"/>
          <w:u w:val="single"/>
        </w:rPr>
      </w:pPr>
      <w:r w:rsidRPr="008D6C11">
        <w:rPr>
          <w:color w:val="000000"/>
          <w:u w:val="single"/>
        </w:rPr>
        <w:t xml:space="preserve"> Wymagania dla zespołu kształtek preizolowanych </w:t>
      </w:r>
    </w:p>
    <w:p w14:paraId="07A86053" w14:textId="77777777" w:rsidR="00BE78B6" w:rsidRPr="008D6C11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8D6C11">
        <w:rPr>
          <w:color w:val="000000"/>
        </w:rPr>
        <w:t xml:space="preserve">Kształtki preizolowane muszą spełniać wymagania określone w normie PN-EN 448. </w:t>
      </w:r>
    </w:p>
    <w:p w14:paraId="6183FA1C" w14:textId="77777777" w:rsidR="00BE78B6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8D6C11">
        <w:rPr>
          <w:color w:val="000000"/>
        </w:rPr>
        <w:t>Kształtki preizolowane na trójnikach powinny posiadać spoiny doczołowe (dotyczy rur osłonowych).</w:t>
      </w:r>
    </w:p>
    <w:p w14:paraId="1F1EF996" w14:textId="77777777" w:rsidR="00BE78B6" w:rsidRPr="009C02CA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B94193">
        <w:rPr>
          <w:color w:val="000000"/>
        </w:rPr>
        <w:t>Końcówki stalowe kształtek preizolowanych muszą być pozbawione śladów rdzy oraz zabezpieczone antykorozyjnie przed wpływem warunków atmosferycznych</w:t>
      </w:r>
      <w:r>
        <w:rPr>
          <w:color w:val="000000"/>
        </w:rPr>
        <w:t>.</w:t>
      </w:r>
    </w:p>
    <w:p w14:paraId="0259BB2D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6.  </w:t>
      </w:r>
      <w:r w:rsidRPr="007A3F27">
        <w:rPr>
          <w:color w:val="000000"/>
          <w:u w:val="single"/>
        </w:rPr>
        <w:t xml:space="preserve">Zespół armatury </w:t>
      </w:r>
    </w:p>
    <w:p w14:paraId="476E4BFE" w14:textId="77777777" w:rsidR="00BE78B6" w:rsidRPr="007A3F27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6D663447" w14:textId="77777777" w:rsidR="00BE78B6" w:rsidRPr="007A3F27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Zespół armatury preizolowanej musi spełniać wymagania normy PN-EN 488, </w:t>
      </w:r>
      <w:r>
        <w:rPr>
          <w:color w:val="000000"/>
        </w:rPr>
        <w:t xml:space="preserve">                           </w:t>
      </w:r>
      <w:r w:rsidRPr="007A3F27">
        <w:rPr>
          <w:color w:val="000000"/>
        </w:rPr>
        <w:t>a w szczególności:</w:t>
      </w:r>
    </w:p>
    <w:p w14:paraId="04F072F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Szczelność zaworów przy ciśnieniu roboczym 1,6 MPa – 100 %.</w:t>
      </w:r>
    </w:p>
    <w:p w14:paraId="177657C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Maksymalna temperatura pracy 135°C. </w:t>
      </w:r>
    </w:p>
    <w:p w14:paraId="32131B8E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muszą posiadać certyfikat jakości i aprobatę techniczną.</w:t>
      </w:r>
    </w:p>
    <w:p w14:paraId="2214E663" w14:textId="0F181E7C" w:rsidR="00BE78B6" w:rsidRPr="00565778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Kierunek przepływu czynnika przez zawór – w obie strony.</w:t>
      </w:r>
    </w:p>
    <w:p w14:paraId="24073F12" w14:textId="77777777" w:rsidR="00565778" w:rsidRPr="006D6E98" w:rsidRDefault="00565778" w:rsidP="00565778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6D6E98">
        <w:rPr>
          <w:b/>
          <w:color w:val="000000"/>
        </w:rPr>
        <w:t>Zawory mogą posiadać pełny przelot lub przelot przewężony (zredukowany).</w:t>
      </w:r>
    </w:p>
    <w:p w14:paraId="2B562CF3" w14:textId="77777777" w:rsidR="00565778" w:rsidRPr="007A3F27" w:rsidRDefault="00565778" w:rsidP="00565778">
      <w:pPr>
        <w:pStyle w:val="Tekstpodstawowywcity"/>
        <w:tabs>
          <w:tab w:val="left" w:pos="142"/>
          <w:tab w:val="left" w:pos="284"/>
          <w:tab w:val="left" w:pos="851"/>
        </w:tabs>
        <w:ind w:left="1260" w:firstLine="0"/>
        <w:rPr>
          <w:b/>
          <w:bCs/>
          <w:i/>
          <w:iCs/>
          <w:color w:val="000000"/>
        </w:rPr>
      </w:pPr>
    </w:p>
    <w:p w14:paraId="16D7289A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Dla średnic do DN 150 mm – zawory z zakończeniem trzpieniowym do obsługi przy użyciu klucza. Dla średnic DN &gt; 150 mm – zawory z zakończeniem trzpieniowym do obsługi przy użyciu przekładni planetarnej i klucza.</w:t>
      </w:r>
    </w:p>
    <w:p w14:paraId="573D5E1B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Przy preizolacji zaworów musi być uwzględnione pogrubienie izolacji cieplnej </w:t>
      </w:r>
      <w:r>
        <w:rPr>
          <w:color w:val="000000"/>
        </w:rPr>
        <w:t xml:space="preserve">                  </w:t>
      </w:r>
      <w:r w:rsidRPr="007A3F27">
        <w:rPr>
          <w:color w:val="000000"/>
        </w:rPr>
        <w:t>w zakresie średnic od DN 20 mm do DN 200 mm.</w:t>
      </w:r>
    </w:p>
    <w:p w14:paraId="68501A8E" w14:textId="77777777" w:rsidR="00BE78B6" w:rsidRPr="00915D81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Rury stalowe spawane do armatury muszą spełniać wymagania jak w punktach II. 1.1. i II. 1.2.  niniejszych Warunków Technicznych. </w:t>
      </w:r>
    </w:p>
    <w:p w14:paraId="6417B73D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0"/>
        <w:rPr>
          <w:b/>
          <w:bCs/>
          <w:i/>
          <w:iCs/>
          <w:color w:val="000000"/>
          <w:sz w:val="16"/>
          <w:szCs w:val="16"/>
        </w:rPr>
      </w:pPr>
    </w:p>
    <w:p w14:paraId="7CDD9073" w14:textId="77777777" w:rsidR="00BE78B6" w:rsidRPr="007A3F27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 dodatkowe dla odwodnień i odpowietrzeń</w:t>
      </w:r>
    </w:p>
    <w:p w14:paraId="5AFB7E31" w14:textId="77777777" w:rsidR="00BE78B6" w:rsidRPr="00820D25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jc w:val="left"/>
        <w:rPr>
          <w:b/>
          <w:bCs/>
          <w:i/>
          <w:iCs/>
          <w:color w:val="000000"/>
        </w:rPr>
      </w:pPr>
      <w:bookmarkStart w:id="1" w:name="_Hlk26267080"/>
      <w:r w:rsidRPr="007A3F27">
        <w:rPr>
          <w:color w:val="000000"/>
          <w:u w:val="single"/>
        </w:rPr>
        <w:t>Odwodnienia grawitacyjne</w:t>
      </w:r>
      <w:r w:rsidRPr="007A3F27">
        <w:rPr>
          <w:color w:val="000000"/>
        </w:rPr>
        <w:t xml:space="preserve"> </w:t>
      </w:r>
    </w:p>
    <w:bookmarkEnd w:id="1"/>
    <w:p w14:paraId="7D2505B9" w14:textId="77777777" w:rsidR="00BE78B6" w:rsidRPr="00B14C6F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ind w:hanging="873"/>
        <w:jc w:val="left"/>
        <w:rPr>
          <w:color w:val="000000"/>
        </w:rPr>
      </w:pPr>
      <w:r w:rsidRPr="00820D25">
        <w:rPr>
          <w:color w:val="000000"/>
        </w:rPr>
        <w:t>O</w:t>
      </w:r>
      <w:r>
        <w:rPr>
          <w:color w:val="000000"/>
        </w:rPr>
        <w:t xml:space="preserve">dwodnienia grawitacyjne z zaworem preizolowanym i zaworem stalowym </w:t>
      </w:r>
      <w:r w:rsidRPr="007A3F27">
        <w:rPr>
          <w:color w:val="000000"/>
        </w:rPr>
        <w:t>odcinając</w:t>
      </w:r>
      <w:r>
        <w:rPr>
          <w:color w:val="000000"/>
        </w:rPr>
        <w:t>ym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kulowym </w:t>
      </w:r>
      <w:r w:rsidRPr="007A3F27">
        <w:rPr>
          <w:color w:val="000000"/>
        </w:rPr>
        <w:t>kołnierz</w:t>
      </w:r>
      <w:r>
        <w:rPr>
          <w:color w:val="000000"/>
        </w:rPr>
        <w:t xml:space="preserve">owym </w:t>
      </w:r>
      <w:r w:rsidRPr="007A3F27">
        <w:rPr>
          <w:color w:val="000000"/>
        </w:rPr>
        <w:t xml:space="preserve">– wg. </w:t>
      </w:r>
      <w:r>
        <w:rPr>
          <w:color w:val="000000"/>
        </w:rPr>
        <w:t>s</w:t>
      </w:r>
      <w:r w:rsidRPr="007A3F27">
        <w:rPr>
          <w:color w:val="000000"/>
        </w:rPr>
        <w:t>zkicu</w:t>
      </w:r>
    </w:p>
    <w:p w14:paraId="105987F1" w14:textId="377B8D2D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jc w:val="center"/>
        <w:rPr>
          <w:color w:val="000000"/>
          <w:u w:val="single"/>
        </w:rPr>
      </w:pPr>
      <w:r w:rsidRPr="00BE78B6">
        <w:rPr>
          <w:noProof/>
          <w:color w:val="000000"/>
        </w:rPr>
        <w:drawing>
          <wp:inline distT="0" distB="0" distL="0" distR="0" wp14:anchorId="7FFA4DA3" wp14:editId="0AB0B0CE">
            <wp:extent cx="4381500" cy="2505075"/>
            <wp:effectExtent l="0" t="0" r="0" b="0"/>
            <wp:docPr id="18" name="Obraz 1" descr="Od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dw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5" t="14944" r="5363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0D43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0" w:firstLine="0"/>
        <w:rPr>
          <w:color w:val="000000"/>
          <w:u w:val="single"/>
        </w:rPr>
      </w:pPr>
    </w:p>
    <w:p w14:paraId="619AD7A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Oznaczenia:</w:t>
      </w:r>
    </w:p>
    <w:p w14:paraId="0C5074B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993"/>
        </w:tabs>
        <w:ind w:left="993" w:hanging="454"/>
        <w:rPr>
          <w:b/>
          <w:bCs/>
          <w:i/>
          <w:iCs/>
          <w:color w:val="000000"/>
        </w:rPr>
      </w:pP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odwodnienia</w:t>
      </w:r>
      <w:r>
        <w:rPr>
          <w:color w:val="000000"/>
        </w:rPr>
        <w:t xml:space="preserve"> – trójnik (odgałęzienie boczne) prostopadły skierowany w dół preizolowany z instalacją alarmową</w:t>
      </w:r>
      <w:r w:rsidRPr="007A3F27">
        <w:rPr>
          <w:color w:val="000000"/>
        </w:rPr>
        <w:t>,</w:t>
      </w:r>
    </w:p>
    <w:p w14:paraId="059B6AA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 w:rsidRPr="007A3F27">
        <w:rPr>
          <w:color w:val="000000"/>
        </w:rPr>
        <w:t>2 – Odci</w:t>
      </w:r>
      <w:r>
        <w:rPr>
          <w:color w:val="000000"/>
        </w:rPr>
        <w:t>nek</w:t>
      </w:r>
      <w:r w:rsidRPr="007A3F27">
        <w:rPr>
          <w:color w:val="000000"/>
        </w:rPr>
        <w:t xml:space="preserve"> rury prei</w:t>
      </w:r>
      <w:r>
        <w:rPr>
          <w:color w:val="000000"/>
        </w:rPr>
        <w:t>zolowanej z instalacją alarmową,</w:t>
      </w:r>
    </w:p>
    <w:p w14:paraId="3657430A" w14:textId="77777777" w:rsidR="00BE78B6" w:rsidRPr="0062460D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993" w:hanging="454"/>
        <w:rPr>
          <w:b/>
          <w:bCs/>
          <w:i/>
          <w:iCs/>
          <w:color w:val="000000"/>
        </w:rPr>
      </w:pPr>
      <w:r>
        <w:rPr>
          <w:color w:val="000000"/>
        </w:rPr>
        <w:t>3</w:t>
      </w:r>
      <w:r w:rsidRPr="007A3F27">
        <w:rPr>
          <w:color w:val="000000"/>
        </w:rPr>
        <w:t xml:space="preserve"> – </w:t>
      </w:r>
      <w:bookmarkStart w:id="2" w:name="_Hlk26272833"/>
      <w:r>
        <w:rPr>
          <w:color w:val="000000"/>
        </w:rPr>
        <w:t>Zawór odcinający preizolowany</w:t>
      </w:r>
      <w:r w:rsidRPr="008D6C11">
        <w:rPr>
          <w:color w:val="000000"/>
        </w:rPr>
        <w:t xml:space="preserve"> </w:t>
      </w:r>
      <w:r>
        <w:rPr>
          <w:color w:val="000000"/>
        </w:rPr>
        <w:t xml:space="preserve">z instalacją alarmową, </w:t>
      </w:r>
      <w:r w:rsidRPr="007A3F27">
        <w:rPr>
          <w:color w:val="000000"/>
        </w:rPr>
        <w:t>któr</w:t>
      </w:r>
      <w:r>
        <w:rPr>
          <w:color w:val="000000"/>
        </w:rPr>
        <w:t>y</w:t>
      </w:r>
      <w:r w:rsidRPr="007A3F27">
        <w:rPr>
          <w:color w:val="000000"/>
        </w:rPr>
        <w:t xml:space="preserve"> mus</w:t>
      </w:r>
      <w:r>
        <w:rPr>
          <w:color w:val="000000"/>
        </w:rPr>
        <w:t>i</w:t>
      </w:r>
      <w:r w:rsidRPr="007A3F27">
        <w:rPr>
          <w:color w:val="000000"/>
        </w:rPr>
        <w:t xml:space="preserve"> odpowiadać</w:t>
      </w:r>
      <w:r>
        <w:rPr>
          <w:color w:val="000000"/>
        </w:rPr>
        <w:t xml:space="preserve"> </w:t>
      </w:r>
      <w:r w:rsidRPr="007A3F27">
        <w:rPr>
          <w:color w:val="000000"/>
        </w:rPr>
        <w:t>warunkom</w:t>
      </w:r>
      <w:r>
        <w:rPr>
          <w:color w:val="000000"/>
        </w:rPr>
        <w:t xml:space="preserve"> określonym w pkt. 6.1.1. i 6.3 </w:t>
      </w:r>
      <w:r w:rsidRPr="007A3F27">
        <w:rPr>
          <w:color w:val="000000"/>
        </w:rPr>
        <w:t>niniejszych Warunków Technicznych</w:t>
      </w:r>
      <w:bookmarkEnd w:id="2"/>
      <w:r>
        <w:rPr>
          <w:color w:val="000000"/>
        </w:rPr>
        <w:t>,</w:t>
      </w:r>
    </w:p>
    <w:p w14:paraId="4CB39D3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>Uszczelnienie WGC z pierścieniem uszczelniającym gumowym,</w:t>
      </w:r>
    </w:p>
    <w:p w14:paraId="21A324D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 xml:space="preserve">5 </w:t>
      </w:r>
      <w:r w:rsidRPr="007A3F27">
        <w:rPr>
          <w:color w:val="000000"/>
        </w:rPr>
        <w:t xml:space="preserve">– </w:t>
      </w:r>
      <w:r>
        <w:rPr>
          <w:color w:val="000000"/>
        </w:rPr>
        <w:t>Końcówka termokurczliwa,</w:t>
      </w:r>
    </w:p>
    <w:p w14:paraId="0ACA22FB" w14:textId="77777777" w:rsidR="00BE78B6" w:rsidRPr="0062460D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b/>
          <w:bCs/>
          <w:i/>
          <w:iCs/>
          <w:color w:val="000000"/>
        </w:rPr>
      </w:pPr>
      <w:r>
        <w:rPr>
          <w:color w:val="000000"/>
        </w:rPr>
        <w:t xml:space="preserve">6 </w:t>
      </w:r>
      <w:r w:rsidRPr="007A3F27">
        <w:rPr>
          <w:color w:val="000000"/>
        </w:rPr>
        <w:t>– Zaw</w:t>
      </w:r>
      <w:r>
        <w:rPr>
          <w:color w:val="000000"/>
        </w:rPr>
        <w:t>ór</w:t>
      </w:r>
      <w:r w:rsidRPr="007A3F27">
        <w:rPr>
          <w:color w:val="000000"/>
        </w:rPr>
        <w:t xml:space="preserve"> </w:t>
      </w:r>
      <w:bookmarkStart w:id="3" w:name="_Hlk26261748"/>
      <w:r>
        <w:rPr>
          <w:color w:val="000000"/>
        </w:rPr>
        <w:t xml:space="preserve">stalowy </w:t>
      </w:r>
      <w:r w:rsidRPr="007A3F27">
        <w:rPr>
          <w:color w:val="000000"/>
        </w:rPr>
        <w:t>odcinając</w:t>
      </w:r>
      <w:r>
        <w:rPr>
          <w:color w:val="000000"/>
        </w:rPr>
        <w:t>y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kulowy </w:t>
      </w:r>
      <w:r w:rsidRPr="007A3F27">
        <w:rPr>
          <w:color w:val="000000"/>
        </w:rPr>
        <w:t>kołnierz</w:t>
      </w:r>
      <w:r>
        <w:rPr>
          <w:color w:val="000000"/>
        </w:rPr>
        <w:t>owy</w:t>
      </w:r>
      <w:bookmarkEnd w:id="3"/>
      <w:r w:rsidRPr="007A3F27">
        <w:rPr>
          <w:color w:val="000000"/>
        </w:rPr>
        <w:t xml:space="preserve">, </w:t>
      </w:r>
    </w:p>
    <w:p w14:paraId="07ACB1DB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>7</w:t>
      </w:r>
      <w:r w:rsidRPr="007A3F27">
        <w:rPr>
          <w:color w:val="000000"/>
        </w:rPr>
        <w:t xml:space="preserve"> – Kolan</w:t>
      </w:r>
      <w:r>
        <w:rPr>
          <w:color w:val="000000"/>
        </w:rPr>
        <w:t>ko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hamburskie </w:t>
      </w:r>
      <w:r w:rsidRPr="007A3F27">
        <w:rPr>
          <w:color w:val="000000"/>
        </w:rPr>
        <w:t>ze stali</w:t>
      </w:r>
      <w:r>
        <w:rPr>
          <w:color w:val="000000"/>
        </w:rPr>
        <w:t>.</w:t>
      </w:r>
    </w:p>
    <w:p w14:paraId="072FDAA8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  <w:sz w:val="6"/>
          <w:szCs w:val="6"/>
        </w:rPr>
      </w:pPr>
    </w:p>
    <w:p w14:paraId="51E40611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33C9AC5E" w14:textId="77777777" w:rsidR="00BE78B6" w:rsidRPr="00FD115D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ind w:hanging="873"/>
        <w:jc w:val="left"/>
        <w:rPr>
          <w:color w:val="000000"/>
        </w:rPr>
      </w:pPr>
      <w:r w:rsidRPr="001C1666">
        <w:rPr>
          <w:color w:val="000000"/>
        </w:rPr>
        <w:t xml:space="preserve">Odwodnienie grawitacyjne z indywidualnym preizolowanym </w:t>
      </w:r>
      <w:r w:rsidRPr="00750156">
        <w:rPr>
          <w:color w:val="000000"/>
        </w:rPr>
        <w:t>prefabrykatem do odwodnienia</w:t>
      </w:r>
      <w:r w:rsidRPr="001C1666">
        <w:rPr>
          <w:color w:val="000000"/>
        </w:rPr>
        <w:t xml:space="preserve"> z zaworem kulowym ze stali nierdzewnej (zapreizolowany w całości – wg szkicu) </w:t>
      </w:r>
      <w:r>
        <w:rPr>
          <w:color w:val="000000"/>
        </w:rPr>
        <w:t xml:space="preserve"> - </w:t>
      </w:r>
      <w:r w:rsidRPr="001C1666">
        <w:rPr>
          <w:color w:val="000000"/>
        </w:rPr>
        <w:t>w przypadku braku możliwości wykonania odwodnienia wg pkt 6.2.1.1.</w:t>
      </w:r>
    </w:p>
    <w:p w14:paraId="5AE66518" w14:textId="6E5A4270" w:rsidR="00BE78B6" w:rsidRPr="007A3F27" w:rsidRDefault="00BE78B6" w:rsidP="00BE78B6">
      <w:pPr>
        <w:pStyle w:val="Tekstpodstawowywcity"/>
        <w:tabs>
          <w:tab w:val="left" w:pos="142"/>
          <w:tab w:val="left" w:pos="426"/>
          <w:tab w:val="left" w:pos="540"/>
          <w:tab w:val="left" w:pos="709"/>
          <w:tab w:val="left" w:pos="851"/>
        </w:tabs>
        <w:ind w:left="1200" w:hanging="774"/>
        <w:jc w:val="center"/>
        <w:rPr>
          <w:b/>
          <w:bCs/>
          <w:i/>
          <w:iCs/>
          <w:color w:val="000000"/>
        </w:rPr>
      </w:pPr>
      <w:r w:rsidRPr="00BE78B6">
        <w:rPr>
          <w:b/>
          <w:i/>
          <w:noProof/>
          <w:color w:val="000000"/>
        </w:rPr>
        <w:lastRenderedPageBreak/>
        <w:drawing>
          <wp:inline distT="0" distB="0" distL="0" distR="0" wp14:anchorId="2F5B2049" wp14:editId="0A475A27">
            <wp:extent cx="4800600" cy="2581275"/>
            <wp:effectExtent l="0" t="0" r="0" b="0"/>
            <wp:docPr id="17" name="Obraz 2" descr="od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dw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3" t="16969" r="8949" b="2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1267B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Oznaczenia:</w:t>
      </w:r>
    </w:p>
    <w:p w14:paraId="33EE119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993"/>
        </w:tabs>
        <w:ind w:left="1985" w:hanging="425"/>
        <w:rPr>
          <w:b/>
          <w:bCs/>
          <w:i/>
          <w:iCs/>
          <w:color w:val="000000"/>
        </w:rPr>
      </w:pP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odwodnienia</w:t>
      </w:r>
      <w:r>
        <w:rPr>
          <w:color w:val="000000"/>
        </w:rPr>
        <w:t xml:space="preserve"> – trójnik (odgałęzienie boczne) prostopadły skierowany w dół preizolowany z instalacją alarmową</w:t>
      </w:r>
      <w:r w:rsidRPr="007A3F27">
        <w:rPr>
          <w:color w:val="000000"/>
        </w:rPr>
        <w:t>,</w:t>
      </w:r>
    </w:p>
    <w:p w14:paraId="4F252CE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 xml:space="preserve"> </w:t>
      </w:r>
      <w:r w:rsidRPr="007A3F27">
        <w:rPr>
          <w:color w:val="000000"/>
        </w:rPr>
        <w:t>Odci</w:t>
      </w:r>
      <w:r>
        <w:rPr>
          <w:color w:val="000000"/>
        </w:rPr>
        <w:t>nek</w:t>
      </w:r>
      <w:r w:rsidRPr="007A3F27">
        <w:rPr>
          <w:color w:val="000000"/>
        </w:rPr>
        <w:t xml:space="preserve"> rury prei</w:t>
      </w:r>
      <w:r>
        <w:rPr>
          <w:color w:val="000000"/>
        </w:rPr>
        <w:t>zolowanej z instalacją alarmową,`</w:t>
      </w:r>
    </w:p>
    <w:p w14:paraId="6037DD4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 Uszczelnienie WGC z pierścieniem uszczelniającym gumowym,</w:t>
      </w:r>
    </w:p>
    <w:p w14:paraId="5A31AED5" w14:textId="77777777" w:rsidR="00BE78B6" w:rsidRPr="00E448F5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985" w:hanging="879"/>
        <w:rPr>
          <w:b/>
          <w:bCs/>
          <w:i/>
          <w:iCs/>
          <w:color w:val="000000"/>
          <w:u w:val="single"/>
        </w:rPr>
      </w:pPr>
      <w:r>
        <w:rPr>
          <w:color w:val="000000"/>
        </w:rPr>
        <w:t xml:space="preserve">       4 </w:t>
      </w:r>
      <w:r w:rsidRPr="007A3F27">
        <w:rPr>
          <w:color w:val="000000"/>
        </w:rPr>
        <w:t xml:space="preserve">– Zawór kulowy ze stali nierdzewnej przystosowany do preizolacji, </w:t>
      </w:r>
      <w:r>
        <w:rPr>
          <w:color w:val="000000"/>
        </w:rPr>
        <w:t xml:space="preserve">                                    </w:t>
      </w:r>
      <w:r w:rsidRPr="007A3F27">
        <w:rPr>
          <w:color w:val="000000"/>
        </w:rPr>
        <w:t>z wydłużonym trzpieniem zgodnie 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3.</w:t>
      </w:r>
      <w:r w:rsidRPr="007A3F27">
        <w:rPr>
          <w:color w:val="000000"/>
        </w:rPr>
        <w:t xml:space="preserve"> niniejszych Warunków Technicznych, </w:t>
      </w:r>
    </w:p>
    <w:p w14:paraId="3F0D15B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ab/>
        <w:t>5</w:t>
      </w:r>
      <w:r w:rsidRPr="007A3F27">
        <w:rPr>
          <w:color w:val="000000"/>
        </w:rPr>
        <w:t xml:space="preserve"> – Kolank</w:t>
      </w:r>
      <w:r>
        <w:rPr>
          <w:color w:val="000000"/>
        </w:rPr>
        <w:t>o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407F73B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 xml:space="preserve">         6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0A49122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 xml:space="preserve">         7</w:t>
      </w:r>
      <w:r w:rsidRPr="007A3F27">
        <w:rPr>
          <w:color w:val="000000"/>
        </w:rPr>
        <w:t xml:space="preserve"> – </w:t>
      </w:r>
      <w:r>
        <w:rPr>
          <w:color w:val="000000"/>
        </w:rPr>
        <w:t>Końcówka termokurczliwa.</w:t>
      </w:r>
    </w:p>
    <w:p w14:paraId="7460CB8C" w14:textId="77777777" w:rsidR="00BE78B6" w:rsidRPr="00D34B55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</w:p>
    <w:p w14:paraId="406D9FFD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489F7691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7"/>
        <w:rPr>
          <w:b/>
          <w:bCs/>
          <w:i/>
          <w:iCs/>
          <w:color w:val="000000"/>
          <w:sz w:val="16"/>
          <w:szCs w:val="16"/>
        </w:rPr>
      </w:pPr>
    </w:p>
    <w:p w14:paraId="2894615C" w14:textId="77777777" w:rsidR="00BE78B6" w:rsidRPr="00820D25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jc w:val="left"/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>Od</w:t>
      </w:r>
      <w:r>
        <w:rPr>
          <w:color w:val="000000"/>
          <w:u w:val="single"/>
        </w:rPr>
        <w:t>powietrzenia</w:t>
      </w:r>
      <w:r w:rsidRPr="007A3F27">
        <w:rPr>
          <w:color w:val="000000"/>
          <w:u w:val="single"/>
        </w:rPr>
        <w:t xml:space="preserve"> grawitacyjne</w:t>
      </w:r>
      <w:r w:rsidRPr="007A3F27">
        <w:rPr>
          <w:color w:val="000000"/>
        </w:rPr>
        <w:t xml:space="preserve"> </w:t>
      </w:r>
    </w:p>
    <w:p w14:paraId="5F67C13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7"/>
        <w:rPr>
          <w:b/>
          <w:bCs/>
          <w:i/>
          <w:iCs/>
          <w:color w:val="000000"/>
          <w:sz w:val="16"/>
          <w:szCs w:val="16"/>
        </w:rPr>
      </w:pPr>
    </w:p>
    <w:p w14:paraId="2A6D318E" w14:textId="77777777" w:rsidR="00BE78B6" w:rsidRPr="00E06969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rPr>
          <w:b/>
          <w:bCs/>
          <w:i/>
          <w:iCs/>
          <w:color w:val="000000"/>
        </w:rPr>
      </w:pPr>
      <w:bookmarkStart w:id="4" w:name="_Hlk26267030"/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bookmarkEnd w:id="4"/>
      <w:r w:rsidRPr="001C1666">
        <w:rPr>
          <w:color w:val="000000"/>
        </w:rPr>
        <w:t xml:space="preserve">z indywidualnym preizolowanym </w:t>
      </w:r>
      <w:r w:rsidRPr="002C528A">
        <w:rPr>
          <w:color w:val="000000"/>
        </w:rPr>
        <w:t>prefabrykatem do odpowietrzenia</w:t>
      </w:r>
      <w:r w:rsidRPr="001C1666">
        <w:rPr>
          <w:color w:val="000000"/>
        </w:rPr>
        <w:t xml:space="preserve"> z zaworem kulowym ze stali nierdzewnej (zapreizolowany </w:t>
      </w:r>
      <w:r>
        <w:rPr>
          <w:color w:val="000000"/>
        </w:rPr>
        <w:t xml:space="preserve">                     </w:t>
      </w:r>
      <w:r w:rsidRPr="001C1666">
        <w:rPr>
          <w:color w:val="000000"/>
        </w:rPr>
        <w:t xml:space="preserve">w całości – wg szkicu) </w:t>
      </w:r>
      <w:r>
        <w:rPr>
          <w:color w:val="000000"/>
        </w:rPr>
        <w:t xml:space="preserve"> </w:t>
      </w:r>
    </w:p>
    <w:p w14:paraId="3A12D9BF" w14:textId="4C7BB0FF" w:rsidR="00BE78B6" w:rsidRPr="007A3F27" w:rsidRDefault="00BE78B6" w:rsidP="00BE78B6">
      <w:pPr>
        <w:pStyle w:val="Tekstpodstawowywcity"/>
        <w:tabs>
          <w:tab w:val="left" w:pos="142"/>
          <w:tab w:val="left" w:pos="426"/>
          <w:tab w:val="left" w:pos="540"/>
          <w:tab w:val="left" w:pos="709"/>
          <w:tab w:val="left" w:pos="851"/>
        </w:tabs>
        <w:ind w:left="1200" w:firstLine="0"/>
        <w:jc w:val="left"/>
        <w:rPr>
          <w:b/>
          <w:bCs/>
          <w:i/>
          <w:iCs/>
          <w:color w:val="000000"/>
        </w:rPr>
      </w:pPr>
      <w:r w:rsidRPr="00BE78B6">
        <w:rPr>
          <w:b/>
          <w:i/>
          <w:noProof/>
          <w:color w:val="000000"/>
        </w:rPr>
        <w:drawing>
          <wp:inline distT="0" distB="0" distL="0" distR="0" wp14:anchorId="77DF6419" wp14:editId="47A97F0B">
            <wp:extent cx="4686300" cy="3448050"/>
            <wp:effectExtent l="0" t="0" r="0" b="0"/>
            <wp:docPr id="16" name="Obraz 3" descr="Odpowietr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dpowietrze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" t="28389" r="3738" b="2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40F8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u w:val="single"/>
        </w:rPr>
      </w:pPr>
    </w:p>
    <w:p w14:paraId="09210FA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</w:rPr>
      </w:pPr>
      <w:r w:rsidRPr="006772F2">
        <w:rPr>
          <w:color w:val="000000"/>
        </w:rPr>
        <w:t xml:space="preserve">     </w:t>
      </w:r>
    </w:p>
    <w:p w14:paraId="546193C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7A3F27">
        <w:rPr>
          <w:color w:val="000000"/>
          <w:u w:val="single"/>
        </w:rPr>
        <w:lastRenderedPageBreak/>
        <w:t>Oznaczenia:</w:t>
      </w:r>
    </w:p>
    <w:p w14:paraId="3E6EAD38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</w:t>
      </w: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</w:t>
      </w:r>
      <w:r>
        <w:rPr>
          <w:color w:val="000000"/>
        </w:rPr>
        <w:t>powietrzenia – trójnik (odgałęzienie boczne) prostopadły skierowany do góry preizolowany z instalacją alarmową</w:t>
      </w:r>
      <w:r w:rsidRPr="007A3F27">
        <w:rPr>
          <w:color w:val="000000"/>
        </w:rPr>
        <w:t>,</w:t>
      </w:r>
    </w:p>
    <w:p w14:paraId="36F824E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>2 – Odcin</w:t>
      </w:r>
      <w:r>
        <w:rPr>
          <w:color w:val="000000"/>
        </w:rPr>
        <w:t xml:space="preserve">ek </w:t>
      </w:r>
      <w:r w:rsidRPr="007A3F27">
        <w:rPr>
          <w:color w:val="000000"/>
        </w:rPr>
        <w:t>rury prei</w:t>
      </w:r>
      <w:r>
        <w:rPr>
          <w:color w:val="000000"/>
        </w:rPr>
        <w:t>zolowanej z instalacją alarmową,</w:t>
      </w:r>
    </w:p>
    <w:p w14:paraId="68AC401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</w:t>
      </w:r>
      <w:r>
        <w:rPr>
          <w:color w:val="000000"/>
        </w:rPr>
        <w:t>Uszczelnienie WGC z pierścieniem uszczelniającym gumowym,</w:t>
      </w:r>
    </w:p>
    <w:p w14:paraId="332325C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>– Zawór kulowy ze stali nierdzewnej przystosowany do preizolacji, z wydłużonym trzpieniem zgodnie 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666CBC9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Kolank</w:t>
      </w:r>
      <w:r>
        <w:rPr>
          <w:color w:val="000000"/>
        </w:rPr>
        <w:t>o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48D1998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641BC36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7</w:t>
      </w:r>
      <w:r w:rsidRPr="007A3F27">
        <w:rPr>
          <w:color w:val="000000"/>
        </w:rPr>
        <w:t xml:space="preserve"> – </w:t>
      </w:r>
      <w:r>
        <w:rPr>
          <w:color w:val="000000"/>
        </w:rPr>
        <w:t>Końcówka termokurczliwa.</w:t>
      </w:r>
    </w:p>
    <w:p w14:paraId="1823D82E" w14:textId="77777777" w:rsidR="00BE78B6" w:rsidRPr="006772F2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</w:p>
    <w:p w14:paraId="32291210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6CA6AFE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1B609D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0" w:firstLine="0"/>
        <w:rPr>
          <w:b/>
          <w:bCs/>
          <w:i/>
          <w:iCs/>
          <w:color w:val="000000"/>
          <w:sz w:val="16"/>
          <w:szCs w:val="16"/>
        </w:rPr>
      </w:pPr>
    </w:p>
    <w:p w14:paraId="4FA3E1C2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</w:tabs>
        <w:ind w:left="1701" w:hanging="850"/>
        <w:rPr>
          <w:b/>
          <w:bCs/>
          <w:color w:val="000000"/>
        </w:rPr>
      </w:pPr>
      <w:r>
        <w:rPr>
          <w:color w:val="000000"/>
        </w:rPr>
        <w:t xml:space="preserve">6.2.2.2. </w:t>
      </w:r>
      <w:bookmarkStart w:id="5" w:name="_Hlk26268321"/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r>
        <w:rPr>
          <w:color w:val="000000"/>
        </w:rPr>
        <w:t xml:space="preserve">pojedyncze lub podwójne </w:t>
      </w:r>
      <w:r w:rsidRPr="00D34B55">
        <w:rPr>
          <w:color w:val="000000"/>
        </w:rPr>
        <w:t xml:space="preserve">zblokowane łącznie </w:t>
      </w:r>
      <w:r>
        <w:rPr>
          <w:color w:val="000000"/>
        </w:rPr>
        <w:t xml:space="preserve">                     </w:t>
      </w:r>
      <w:r w:rsidRPr="00D34B55">
        <w:rPr>
          <w:color w:val="000000"/>
        </w:rPr>
        <w:t>z armaturą odcinającą we wspólnej preizolacji</w:t>
      </w:r>
      <w:r>
        <w:rPr>
          <w:color w:val="000000"/>
        </w:rPr>
        <w:t xml:space="preserve"> umieszczone w studni </w:t>
      </w:r>
      <w:bookmarkEnd w:id="5"/>
      <w:r>
        <w:rPr>
          <w:color w:val="000000"/>
        </w:rPr>
        <w:t xml:space="preserve">– </w:t>
      </w:r>
      <w:r w:rsidRPr="005D0015">
        <w:rPr>
          <w:b/>
          <w:bCs/>
          <w:color w:val="000000"/>
        </w:rPr>
        <w:t>stosowane w uzasadnionych przypadkach uzgodnionych w MPEC-Rzeszów</w:t>
      </w:r>
      <w:r>
        <w:rPr>
          <w:b/>
          <w:bCs/>
          <w:color w:val="000000"/>
        </w:rPr>
        <w:t xml:space="preserve"> Sp. z o.o.</w:t>
      </w:r>
    </w:p>
    <w:p w14:paraId="5D189DDA" w14:textId="685F8526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sz w:val="16"/>
          <w:szCs w:val="16"/>
        </w:rPr>
      </w:pPr>
      <w:r w:rsidRPr="00BE78B6">
        <w:rPr>
          <w:b/>
          <w:i/>
          <w:noProof/>
          <w:color w:val="000000"/>
          <w:sz w:val="16"/>
          <w:szCs w:val="16"/>
        </w:rPr>
        <w:drawing>
          <wp:inline distT="0" distB="0" distL="0" distR="0" wp14:anchorId="4B8AFC52" wp14:editId="4FF4409C">
            <wp:extent cx="3562350" cy="2457450"/>
            <wp:effectExtent l="0" t="0" r="0" b="0"/>
            <wp:docPr id="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C8DE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6772F2">
        <w:rPr>
          <w:color w:val="000000"/>
        </w:rPr>
        <w:t xml:space="preserve">    </w:t>
      </w:r>
      <w:r w:rsidRPr="007A3F27">
        <w:rPr>
          <w:color w:val="000000"/>
          <w:u w:val="single"/>
        </w:rPr>
        <w:t>Oznaczenia:</w:t>
      </w:r>
    </w:p>
    <w:p w14:paraId="238C013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</w:t>
      </w:r>
      <w:r w:rsidRPr="007A3F27">
        <w:rPr>
          <w:color w:val="000000"/>
        </w:rPr>
        <w:t xml:space="preserve">1 – </w:t>
      </w:r>
      <w:r>
        <w:rPr>
          <w:color w:val="000000"/>
        </w:rPr>
        <w:t>Zawór odcinający preizolowany</w:t>
      </w:r>
      <w:r w:rsidRPr="008D6C11">
        <w:rPr>
          <w:color w:val="000000"/>
        </w:rPr>
        <w:t xml:space="preserve"> </w:t>
      </w:r>
      <w:r>
        <w:rPr>
          <w:color w:val="000000"/>
        </w:rPr>
        <w:t xml:space="preserve">z instalacją alarmową, </w:t>
      </w:r>
      <w:r w:rsidRPr="007A3F27">
        <w:rPr>
          <w:color w:val="000000"/>
        </w:rPr>
        <w:t>któr</w:t>
      </w:r>
      <w:r>
        <w:rPr>
          <w:color w:val="000000"/>
        </w:rPr>
        <w:t>y</w:t>
      </w:r>
      <w:r w:rsidRPr="007A3F27">
        <w:rPr>
          <w:color w:val="000000"/>
        </w:rPr>
        <w:t xml:space="preserve"> mus</w:t>
      </w:r>
      <w:r>
        <w:rPr>
          <w:color w:val="000000"/>
        </w:rPr>
        <w:t>i</w:t>
      </w:r>
      <w:r w:rsidRPr="007A3F27">
        <w:rPr>
          <w:color w:val="000000"/>
        </w:rPr>
        <w:t xml:space="preserve"> odpowiadać</w:t>
      </w:r>
      <w:r>
        <w:rPr>
          <w:color w:val="000000"/>
        </w:rPr>
        <w:t xml:space="preserve"> </w:t>
      </w:r>
      <w:r w:rsidRPr="007A3F27">
        <w:rPr>
          <w:color w:val="000000"/>
        </w:rPr>
        <w:t>warunkom</w:t>
      </w:r>
      <w:r>
        <w:rPr>
          <w:color w:val="000000"/>
        </w:rPr>
        <w:t xml:space="preserve"> określonym w pkt. 6.1.1. i 6.3 </w:t>
      </w:r>
      <w:r w:rsidRPr="007A3F27">
        <w:rPr>
          <w:color w:val="000000"/>
        </w:rPr>
        <w:t>niniejszych Warunków Technicznych,</w:t>
      </w:r>
    </w:p>
    <w:p w14:paraId="4D16E329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>Króciec odpowietrzenia z wolnym końcem ze stali nierdzewnej,</w:t>
      </w:r>
    </w:p>
    <w:p w14:paraId="0215696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276" w:hanging="426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Zawór kulowy </w:t>
      </w:r>
      <w:r>
        <w:rPr>
          <w:color w:val="000000"/>
        </w:rPr>
        <w:t xml:space="preserve">odcinający do odpowietrzenia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 w:rsidRPr="000C63B4">
        <w:rPr>
          <w:color w:val="000000"/>
        </w:rPr>
        <w:t xml:space="preserve"> </w:t>
      </w:r>
      <w:r w:rsidRPr="007A3F27">
        <w:rPr>
          <w:color w:val="000000"/>
        </w:rPr>
        <w:t xml:space="preserve">zgodnie </w:t>
      </w:r>
      <w:r>
        <w:rPr>
          <w:color w:val="000000"/>
        </w:rPr>
        <w:t xml:space="preserve">                                </w:t>
      </w:r>
      <w:r w:rsidRPr="007A3F27">
        <w:rPr>
          <w:color w:val="000000"/>
        </w:rPr>
        <w:t>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</w:p>
    <w:p w14:paraId="0A78345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Kolano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407B898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5E57CDC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</w:t>
      </w:r>
      <w:r w:rsidRPr="000C63B4">
        <w:rPr>
          <w:color w:val="000000"/>
        </w:rPr>
        <w:t xml:space="preserve"> </w:t>
      </w:r>
      <w:r>
        <w:rPr>
          <w:color w:val="000000"/>
        </w:rPr>
        <w:t>Końcówka termokurczliwa.</w:t>
      </w:r>
    </w:p>
    <w:p w14:paraId="697F5D95" w14:textId="77777777" w:rsidR="00BE78B6" w:rsidRPr="006772F2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</w:p>
    <w:p w14:paraId="5635FFB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70A0AAA2" w14:textId="77777777" w:rsidR="00BE78B6" w:rsidRPr="00D34B55" w:rsidRDefault="00BE78B6" w:rsidP="00BE78B6">
      <w:pPr>
        <w:pStyle w:val="Tekstpodstawowywcity"/>
        <w:tabs>
          <w:tab w:val="left" w:pos="142"/>
          <w:tab w:val="left" w:pos="284"/>
          <w:tab w:val="left" w:pos="709"/>
        </w:tabs>
        <w:ind w:left="1701" w:hanging="850"/>
        <w:rPr>
          <w:color w:val="000000"/>
        </w:rPr>
      </w:pPr>
      <w:r>
        <w:rPr>
          <w:color w:val="000000"/>
        </w:rPr>
        <w:t xml:space="preserve">6.2.2.3. </w:t>
      </w:r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r>
        <w:rPr>
          <w:color w:val="000000"/>
        </w:rPr>
        <w:t xml:space="preserve">z zastosowaniem </w:t>
      </w:r>
      <w:r w:rsidRPr="00023250">
        <w:rPr>
          <w:color w:val="000000"/>
        </w:rPr>
        <w:t>trójnik</w:t>
      </w:r>
      <w:r>
        <w:rPr>
          <w:color w:val="000000"/>
        </w:rPr>
        <w:t>a</w:t>
      </w:r>
      <w:r w:rsidRPr="00023250">
        <w:rPr>
          <w:color w:val="000000"/>
        </w:rPr>
        <w:t xml:space="preserve"> prost</w:t>
      </w:r>
      <w:r>
        <w:rPr>
          <w:color w:val="000000"/>
        </w:rPr>
        <w:t>ego</w:t>
      </w:r>
      <w:r w:rsidRPr="00023250">
        <w:rPr>
          <w:color w:val="000000"/>
        </w:rPr>
        <w:t xml:space="preserve"> preizolowan</w:t>
      </w:r>
      <w:r>
        <w:rPr>
          <w:color w:val="000000"/>
        </w:rPr>
        <w:t xml:space="preserve">ego z </w:t>
      </w:r>
      <w:r w:rsidRPr="00023250">
        <w:rPr>
          <w:color w:val="000000"/>
        </w:rPr>
        <w:t>zaw</w:t>
      </w:r>
      <w:r>
        <w:rPr>
          <w:color w:val="000000"/>
        </w:rPr>
        <w:t>ó</w:t>
      </w:r>
      <w:r w:rsidRPr="00023250">
        <w:rPr>
          <w:color w:val="000000"/>
        </w:rPr>
        <w:t>r kulow</w:t>
      </w:r>
      <w:r>
        <w:rPr>
          <w:color w:val="000000"/>
        </w:rPr>
        <w:t>ym</w:t>
      </w:r>
      <w:r w:rsidRPr="00023250">
        <w:rPr>
          <w:color w:val="000000"/>
        </w:rPr>
        <w:t xml:space="preserve"> i kolan</w:t>
      </w:r>
      <w:r>
        <w:rPr>
          <w:color w:val="000000"/>
        </w:rPr>
        <w:t>ami</w:t>
      </w:r>
      <w:r w:rsidRPr="00023250">
        <w:rPr>
          <w:color w:val="000000"/>
        </w:rPr>
        <w:t xml:space="preserve"> skierowan</w:t>
      </w:r>
      <w:r>
        <w:rPr>
          <w:color w:val="000000"/>
        </w:rPr>
        <w:t>ymi</w:t>
      </w:r>
      <w:r w:rsidRPr="00023250">
        <w:rPr>
          <w:color w:val="000000"/>
        </w:rPr>
        <w:t xml:space="preserve"> w dół ze stali nierdzewnej</w:t>
      </w:r>
      <w:r>
        <w:rPr>
          <w:color w:val="000000"/>
        </w:rPr>
        <w:t xml:space="preserve"> umieszczone w studni – </w:t>
      </w:r>
      <w:r w:rsidRPr="005D0015">
        <w:rPr>
          <w:b/>
          <w:bCs/>
          <w:color w:val="000000"/>
        </w:rPr>
        <w:t>stosowane w uzasadnionych przypadkach uzgodnionych w MPEC-Rzeszów</w:t>
      </w:r>
      <w:r>
        <w:rPr>
          <w:b/>
          <w:bCs/>
          <w:color w:val="000000"/>
        </w:rPr>
        <w:t xml:space="preserve"> Sp. z o.o.</w:t>
      </w:r>
    </w:p>
    <w:p w14:paraId="5EBEF2C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E757651" w14:textId="1008A4F4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sz w:val="16"/>
          <w:szCs w:val="16"/>
        </w:rPr>
      </w:pPr>
      <w:r w:rsidRPr="00BE78B6">
        <w:rPr>
          <w:b/>
          <w:i/>
          <w:noProof/>
          <w:color w:val="000000"/>
          <w:sz w:val="16"/>
          <w:szCs w:val="16"/>
        </w:rPr>
        <w:lastRenderedPageBreak/>
        <w:drawing>
          <wp:inline distT="0" distB="0" distL="0" distR="0" wp14:anchorId="27955944" wp14:editId="529A99BC">
            <wp:extent cx="2419350" cy="2143125"/>
            <wp:effectExtent l="0" t="0" r="0" b="0"/>
            <wp:docPr id="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9" t="26381" r="14861" b="2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8E51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1689207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6772F2">
        <w:rPr>
          <w:color w:val="000000"/>
        </w:rPr>
        <w:t xml:space="preserve">     </w:t>
      </w:r>
      <w:r w:rsidRPr="007A3F27">
        <w:rPr>
          <w:color w:val="000000"/>
          <w:u w:val="single"/>
        </w:rPr>
        <w:t>Oznaczenia:</w:t>
      </w:r>
    </w:p>
    <w:p w14:paraId="25AE18F1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sz w:val="6"/>
          <w:szCs w:val="6"/>
          <w:u w:val="single"/>
        </w:rPr>
      </w:pPr>
    </w:p>
    <w:p w14:paraId="22FFAE7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</w:t>
      </w:r>
      <w:r w:rsidRPr="007A3F27">
        <w:rPr>
          <w:color w:val="000000"/>
        </w:rPr>
        <w:t xml:space="preserve">1 – </w:t>
      </w:r>
      <w:r>
        <w:rPr>
          <w:color w:val="000000"/>
        </w:rPr>
        <w:t>Trójnik prefabrykowany preizolowany prosty z instalacją alarmową</w:t>
      </w:r>
      <w:r w:rsidRPr="007A3F27">
        <w:rPr>
          <w:color w:val="000000"/>
        </w:rPr>
        <w:t>,</w:t>
      </w:r>
    </w:p>
    <w:p w14:paraId="45D5E28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>Króciec trójnika prostego z wolnym końcem ze stali nierdzewnej,</w:t>
      </w:r>
    </w:p>
    <w:p w14:paraId="39611FB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276" w:hanging="426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Zawór kulowy </w:t>
      </w:r>
      <w:r>
        <w:rPr>
          <w:color w:val="000000"/>
        </w:rPr>
        <w:t xml:space="preserve">odcinający do odpowietrzenia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 w:rsidRPr="000C63B4">
        <w:rPr>
          <w:color w:val="000000"/>
        </w:rPr>
        <w:t xml:space="preserve"> </w:t>
      </w:r>
      <w:r w:rsidRPr="007A3F27">
        <w:rPr>
          <w:color w:val="000000"/>
        </w:rPr>
        <w:t xml:space="preserve">zgodnie </w:t>
      </w:r>
      <w:r>
        <w:rPr>
          <w:color w:val="000000"/>
        </w:rPr>
        <w:t xml:space="preserve">                                </w:t>
      </w:r>
      <w:r w:rsidRPr="007A3F27">
        <w:rPr>
          <w:color w:val="000000"/>
        </w:rPr>
        <w:t>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</w:p>
    <w:p w14:paraId="5E0A061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Kolano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4199A2E9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3E0BA1B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</w:t>
      </w:r>
      <w:r w:rsidRPr="000C63B4">
        <w:rPr>
          <w:color w:val="000000"/>
        </w:rPr>
        <w:t xml:space="preserve"> </w:t>
      </w:r>
      <w:r>
        <w:rPr>
          <w:color w:val="000000"/>
        </w:rPr>
        <w:t>Końcówka termokurczliwa.</w:t>
      </w:r>
    </w:p>
    <w:p w14:paraId="5F476728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14D5188" w14:textId="77777777" w:rsidR="00BE78B6" w:rsidRPr="007A3F27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jc w:val="left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montowane na odpowietrzeniach</w:t>
      </w:r>
      <w:r>
        <w:rPr>
          <w:color w:val="000000"/>
        </w:rPr>
        <w:t xml:space="preserve"> i odwodnieniach</w:t>
      </w:r>
    </w:p>
    <w:p w14:paraId="1E3DACB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1260"/>
        </w:tabs>
        <w:ind w:left="1260" w:hanging="126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Zawory odcinające na odpowietrzeniach </w:t>
      </w:r>
      <w:r>
        <w:rPr>
          <w:color w:val="000000"/>
        </w:rPr>
        <w:t xml:space="preserve">i odwodnieniach </w:t>
      </w:r>
      <w:r w:rsidRPr="007A3F27">
        <w:rPr>
          <w:color w:val="000000"/>
        </w:rPr>
        <w:t>mają odpowiadać poniższym warunkom:</w:t>
      </w:r>
    </w:p>
    <w:p w14:paraId="3F18C2C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korpus: stal nierdzewna AISI 316, SIS 2343,</w:t>
      </w:r>
    </w:p>
    <w:p w14:paraId="33F5FAC8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kula: stal nierdzewna AISI 316, SIS 2343,</w:t>
      </w:r>
    </w:p>
    <w:p w14:paraId="7EA288FE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wrzeciono: stal nierdzewna AISI 316, SIS 2343,</w:t>
      </w:r>
    </w:p>
    <w:p w14:paraId="3C6E7D46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uszczelki wrzeciona: nawęglane PTFE i FPM,</w:t>
      </w:r>
    </w:p>
    <w:p w14:paraId="75C8A9CA" w14:textId="77777777" w:rsidR="00BE78B6" w:rsidRPr="00E448F5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>uszczelki kuli: nawęglane PTFE.</w:t>
      </w:r>
    </w:p>
    <w:p w14:paraId="2E268F8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  <w:u w:val="single"/>
        </w:rPr>
      </w:pPr>
    </w:p>
    <w:p w14:paraId="185D5D01" w14:textId="77777777" w:rsidR="00BE78B6" w:rsidRPr="00205BCB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 xml:space="preserve">  </w:t>
      </w:r>
      <w:r w:rsidRPr="007A3F27">
        <w:rPr>
          <w:color w:val="000000"/>
          <w:u w:val="single"/>
        </w:rPr>
        <w:t xml:space="preserve">Wymagania dodatkowe dla zaworów </w:t>
      </w:r>
    </w:p>
    <w:p w14:paraId="50C5A7DC" w14:textId="77777777" w:rsidR="00BE78B6" w:rsidRPr="007A3F27" w:rsidRDefault="00BE78B6" w:rsidP="00BE78B6">
      <w:pPr>
        <w:pStyle w:val="Tekstpodstawowywcity"/>
        <w:numPr>
          <w:ilvl w:val="2"/>
          <w:numId w:val="16"/>
        </w:numPr>
        <w:tabs>
          <w:tab w:val="clear" w:pos="1440"/>
          <w:tab w:val="left" w:pos="142"/>
          <w:tab w:val="left" w:pos="284"/>
          <w:tab w:val="left" w:pos="426"/>
          <w:tab w:val="left" w:pos="709"/>
          <w:tab w:val="num" w:pos="1260"/>
        </w:tabs>
        <w:ind w:hanging="684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odcinające na sieciach rozdzielczych i przyłączach mają odpowiadać poniższym warunkom:</w:t>
      </w:r>
    </w:p>
    <w:p w14:paraId="49C57B1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rodzaj materiału na korpus – stal węglowa,</w:t>
      </w:r>
    </w:p>
    <w:p w14:paraId="3810D95C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rodzaj materiału na trzpień – stal </w:t>
      </w:r>
      <w:r>
        <w:rPr>
          <w:color w:val="000000"/>
        </w:rPr>
        <w:t>węglowa</w:t>
      </w:r>
      <w:r w:rsidRPr="007A3F27">
        <w:rPr>
          <w:color w:val="000000"/>
        </w:rPr>
        <w:t>,</w:t>
      </w:r>
    </w:p>
    <w:p w14:paraId="796F5F6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rodzaj materiału na kulę – stal </w:t>
      </w:r>
      <w:r>
        <w:rPr>
          <w:color w:val="000000"/>
        </w:rPr>
        <w:t>węglowa</w:t>
      </w:r>
      <w:r w:rsidRPr="007A3F27">
        <w:rPr>
          <w:color w:val="000000"/>
        </w:rPr>
        <w:t>,</w:t>
      </w:r>
    </w:p>
    <w:p w14:paraId="40AB1EF3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rodzaj materiału na siedlisko kuli – PTFE+C,</w:t>
      </w:r>
    </w:p>
    <w:p w14:paraId="7FCF1CED" w14:textId="77777777" w:rsidR="00BE78B6" w:rsidRPr="006445D6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materiał uszczelnienia trzpienia – PTFE.</w:t>
      </w:r>
    </w:p>
    <w:p w14:paraId="4795A95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</w:tabs>
        <w:ind w:left="1260"/>
        <w:rPr>
          <w:b/>
          <w:bCs/>
          <w:i/>
          <w:iCs/>
          <w:color w:val="000000"/>
          <w:sz w:val="16"/>
          <w:szCs w:val="16"/>
        </w:rPr>
      </w:pPr>
    </w:p>
    <w:p w14:paraId="538DF7D2" w14:textId="77777777" w:rsidR="00BE78B6" w:rsidRPr="007A3F27" w:rsidRDefault="00BE78B6" w:rsidP="00BE78B6">
      <w:pPr>
        <w:pStyle w:val="Tekstpodstawowywcity"/>
        <w:numPr>
          <w:ilvl w:val="0"/>
          <w:numId w:val="18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Złącza mufowe</w:t>
      </w:r>
    </w:p>
    <w:p w14:paraId="08691A3F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43208607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Złącza mufowe muszą spełniać wymagania określone w normie PN-EN 489.</w:t>
      </w:r>
    </w:p>
    <w:p w14:paraId="51C29BA6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</w:p>
    <w:p w14:paraId="31DA18BB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16F38737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Dla średnic od DN 20 mm do DN 300 mm wymaga się złącza mufowe termokurczliwe z polietylenu usieciowanego radiacyjnie podwójnie uszczelniane (klej+mastik), zalewane  pianką. Zamknięcia otworów wlewowych dopuszcza się tylko za pomocą korków zgrzewanych.</w:t>
      </w:r>
    </w:p>
    <w:p w14:paraId="1797152F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Dla średnic powyżej DN 300 wymaga się złącza mufowe zgrzewane,                                                z zapewnieniem nieniszczącej kontroli poprawności zgrzewania, umożliwiającej zapis i archiwizację procesu zgrzewania. Izolowanie złączy musi odbywać się poprzez mechaniczne wtryśnięcie pianki PUR, z wykorzystaniem agregatu spieniającego, w ilości niezbędnej do wypełnienia przestrzeni pomiędzy osłoną i stalową rurą przewodową.</w:t>
      </w:r>
    </w:p>
    <w:p w14:paraId="1A147B80" w14:textId="77777777" w:rsidR="00BE78B6" w:rsidRPr="00F0529D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spacing w:after="120"/>
        <w:ind w:left="1202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Izolacja cieplna musi spełniać wymagania jak w punkcie II. 2 niniejszych Warunków Technicznych.</w:t>
      </w:r>
    </w:p>
    <w:p w14:paraId="1ED2A5A9" w14:textId="77777777" w:rsidR="00BE78B6" w:rsidRPr="00B94193" w:rsidRDefault="00BE78B6" w:rsidP="00BE78B6">
      <w:pPr>
        <w:pStyle w:val="Tekstpodstawowywcity"/>
        <w:numPr>
          <w:ilvl w:val="0"/>
          <w:numId w:val="8"/>
        </w:numPr>
        <w:tabs>
          <w:tab w:val="left" w:pos="567"/>
        </w:tabs>
        <w:rPr>
          <w:i/>
          <w:iCs/>
          <w:color w:val="000000"/>
          <w:u w:val="single"/>
        </w:rPr>
      </w:pPr>
      <w:r w:rsidRPr="00B94193">
        <w:rPr>
          <w:color w:val="000000"/>
          <w:u w:val="single"/>
        </w:rPr>
        <w:t>Końcówki termokurczliwe</w:t>
      </w:r>
    </w:p>
    <w:p w14:paraId="1229F4CD" w14:textId="77777777" w:rsidR="00BE78B6" w:rsidRPr="00B94193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200" w:firstLine="0"/>
        <w:rPr>
          <w:b/>
          <w:bCs/>
          <w:i/>
          <w:iCs/>
          <w:color w:val="000000"/>
        </w:rPr>
      </w:pPr>
    </w:p>
    <w:p w14:paraId="6EA11CFC" w14:textId="77777777" w:rsidR="00BE78B6" w:rsidRPr="00B94193" w:rsidRDefault="00BE78B6" w:rsidP="00BE78B6">
      <w:pPr>
        <w:pStyle w:val="Tekstpodstawowywcity"/>
        <w:tabs>
          <w:tab w:val="left" w:pos="567"/>
        </w:tabs>
        <w:spacing w:after="120"/>
        <w:ind w:left="284" w:firstLine="0"/>
      </w:pPr>
      <w:r w:rsidRPr="00B94193">
        <w:rPr>
          <w:color w:val="000000"/>
        </w:rPr>
        <w:t>Końce rur preizolowanych w budynkach, studniach schładzających i komorach ciepłowniczych należy zabezpieczyć przeciw zawilgoceniu pianki końcówkami termokurczliwymi, które</w:t>
      </w:r>
      <w:r w:rsidRPr="00B94193">
        <w:t xml:space="preserve"> muszą spełniać poniższe wymagania: </w:t>
      </w:r>
    </w:p>
    <w:p w14:paraId="35E1D873" w14:textId="37FF20F3" w:rsidR="00BE78B6" w:rsidRPr="00B94193" w:rsidRDefault="00BE78B6" w:rsidP="00BE78B6">
      <w:pPr>
        <w:pStyle w:val="Tekstpodstawowywcity"/>
        <w:ind w:left="2127" w:hanging="2127"/>
        <w:rPr>
          <w:b/>
          <w:bCs/>
        </w:rPr>
      </w:pPr>
      <w:r w:rsidRPr="00B94193">
        <w:rPr>
          <w:b/>
          <w:bCs/>
          <w:noProof/>
        </w:rPr>
        <w:t xml:space="preserve">                            </w:t>
      </w:r>
      <w:r w:rsidRPr="00BE78B6">
        <w:rPr>
          <w:b/>
          <w:noProof/>
          <w:color w:val="FF0000"/>
        </w:rPr>
        <w:drawing>
          <wp:inline distT="0" distB="0" distL="0" distR="0" wp14:anchorId="7D4E99FA" wp14:editId="4E97FE2F">
            <wp:extent cx="3305175" cy="2476500"/>
            <wp:effectExtent l="0" t="0" r="0" b="0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972A5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 xml:space="preserve">Minimalne długości końcówek termokurczliwych: </w:t>
      </w:r>
    </w:p>
    <w:p w14:paraId="1AEFE6A1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 xml:space="preserve">dla D ≤ 160mm </w:t>
      </w:r>
      <w:r w:rsidRPr="00B94193">
        <w:rPr>
          <w:color w:val="000000"/>
        </w:rPr>
        <w:tab/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L1=60 mm,  L2=40 mm</w:t>
      </w:r>
    </w:p>
    <w:p w14:paraId="006F7B4B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>dla 160mm &lt; D ≤ 450 mm</w:t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L1=80 mm,  L2=50 mm</w:t>
      </w:r>
    </w:p>
    <w:p w14:paraId="4FD9A6B1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>dla 450mm &lt; D</w:t>
      </w:r>
      <w:r w:rsidRPr="00B94193">
        <w:rPr>
          <w:color w:val="000000"/>
        </w:rPr>
        <w:tab/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L1=100 mm,  L2=70 mm</w:t>
      </w:r>
    </w:p>
    <w:p w14:paraId="6BDCA1DA" w14:textId="77777777" w:rsidR="00BE78B6" w:rsidRPr="00F0529D" w:rsidRDefault="00BE78B6" w:rsidP="00BE78B6">
      <w:pPr>
        <w:rPr>
          <w:color w:val="000000"/>
        </w:rPr>
      </w:pPr>
      <w:r w:rsidRPr="00B94193">
        <w:rPr>
          <w:color w:val="000000"/>
        </w:rPr>
        <w:t>Minimalna szerokość warstwy kleju 21 mm.</w:t>
      </w:r>
    </w:p>
    <w:p w14:paraId="0A3A0D6D" w14:textId="77777777" w:rsidR="00BE78B6" w:rsidRPr="007A3F27" w:rsidRDefault="00BE78B6" w:rsidP="00BE78B6">
      <w:pPr>
        <w:pStyle w:val="Tekstpodstawowywcity"/>
        <w:tabs>
          <w:tab w:val="left" w:pos="567"/>
        </w:tabs>
        <w:ind w:left="0"/>
        <w:rPr>
          <w:i/>
          <w:iCs/>
          <w:color w:val="000000"/>
          <w:sz w:val="16"/>
          <w:szCs w:val="16"/>
        </w:rPr>
      </w:pPr>
    </w:p>
    <w:p w14:paraId="7021D15B" w14:textId="77777777" w:rsidR="00BE78B6" w:rsidRPr="007A3F27" w:rsidRDefault="00BE78B6" w:rsidP="00BE78B6">
      <w:pPr>
        <w:pStyle w:val="Tekstpodstawowywcity"/>
        <w:numPr>
          <w:ilvl w:val="0"/>
          <w:numId w:val="8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Instalacja alarmowa</w:t>
      </w:r>
    </w:p>
    <w:p w14:paraId="5C698A31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567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57E756A3" w14:textId="77777777" w:rsidR="00BE78B6" w:rsidRPr="007A3F27" w:rsidRDefault="00BE78B6" w:rsidP="00BE78B6">
      <w:pPr>
        <w:pStyle w:val="Tekstpodstawowywcity"/>
        <w:ind w:hanging="283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 Wszystkie zespoły preizolowane muszą być wyposażone w instalację do sygnalizowania                    zawilgocenia izolacji, typu impulsowego.</w:t>
      </w:r>
    </w:p>
    <w:p w14:paraId="60F38713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7991D843" w14:textId="77777777" w:rsidR="00BE78B6" w:rsidRPr="007A3F27" w:rsidRDefault="00BE78B6" w:rsidP="00BE78B6">
      <w:pPr>
        <w:pStyle w:val="Tekstpodstawowywcity"/>
        <w:ind w:left="1134"/>
        <w:rPr>
          <w:b/>
          <w:bCs/>
          <w:i/>
          <w:iCs/>
          <w:color w:val="000000"/>
        </w:rPr>
      </w:pPr>
      <w:r w:rsidRPr="007A3F27">
        <w:rPr>
          <w:color w:val="000000"/>
        </w:rPr>
        <w:t>8.2.1. Wszystkie zespoły preizolowane wyposażone być muszą w przewody instalacji alarmowej w ilości:</w:t>
      </w:r>
    </w:p>
    <w:p w14:paraId="6B2285E9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num" w:pos="1418"/>
        </w:tabs>
        <w:ind w:left="1418" w:hanging="284"/>
        <w:rPr>
          <w:b/>
          <w:bCs/>
          <w:i/>
          <w:iCs/>
          <w:color w:val="000000"/>
        </w:rPr>
      </w:pPr>
      <w:r w:rsidRPr="007A3F27">
        <w:rPr>
          <w:color w:val="000000"/>
        </w:rPr>
        <w:t>w jedną parę usytuowaną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</w:t>
      </w:r>
      <w:r w:rsidRPr="007A3F27">
        <w:rPr>
          <w:color w:val="000000"/>
        </w:rPr>
        <w:t>na tarczy zegara dla rur przewodowych o średnicy od DN 20 mm do  DN 150 mm,</w:t>
      </w:r>
    </w:p>
    <w:p w14:paraId="26783A5A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num" w:pos="1418"/>
        </w:tabs>
        <w:ind w:left="1418" w:hanging="284"/>
        <w:rPr>
          <w:b/>
          <w:bCs/>
          <w:i/>
          <w:iCs/>
          <w:color w:val="000000"/>
        </w:rPr>
      </w:pPr>
      <w:r w:rsidRPr="007A3F27">
        <w:rPr>
          <w:color w:val="000000"/>
        </w:rPr>
        <w:t>w dwie pary usytuowane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 </w:t>
      </w:r>
      <w:r w:rsidRPr="007A3F27">
        <w:rPr>
          <w:color w:val="000000"/>
        </w:rPr>
        <w:t>oraz  11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 i 13</w:t>
      </w:r>
      <w:r w:rsidRPr="007A3F27">
        <w:rPr>
          <w:color w:val="000000"/>
          <w:vertAlign w:val="superscript"/>
        </w:rPr>
        <w:t xml:space="preserve">00  </w:t>
      </w:r>
      <w:r w:rsidRPr="007A3F27">
        <w:rPr>
          <w:color w:val="000000"/>
        </w:rPr>
        <w:t>tarczy zegara dla rur przewodowych o średnicach od DN 200 mm (dla odgałęzień należy wykorzystać parę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>).</w:t>
      </w:r>
    </w:p>
    <w:p w14:paraId="6D63482A" w14:textId="77777777" w:rsidR="00BE78B6" w:rsidRPr="007A3F27" w:rsidRDefault="00BE78B6" w:rsidP="00BE78B6">
      <w:pPr>
        <w:pStyle w:val="Tekstpodstawowywcity"/>
        <w:ind w:left="1276" w:hanging="709"/>
        <w:rPr>
          <w:b/>
          <w:bCs/>
          <w:i/>
          <w:iCs/>
          <w:color w:val="000000"/>
        </w:rPr>
      </w:pPr>
      <w:r w:rsidRPr="007A3F27">
        <w:rPr>
          <w:color w:val="000000"/>
        </w:rPr>
        <w:t>8.2.2. Przy wykonaniu odgałęzienia w lewo instalacja alarmowa odgałęzienia winna być włączona w lewy przewód rurociągu głównego, a odgałęzienia w prawo – w prawy przewód.</w:t>
      </w:r>
    </w:p>
    <w:p w14:paraId="14D45950" w14:textId="77777777" w:rsidR="00BE78B6" w:rsidRPr="007A3F27" w:rsidRDefault="00BE78B6" w:rsidP="00BE78B6">
      <w:pPr>
        <w:pStyle w:val="Tekstpodstawowywcity"/>
        <w:ind w:left="238"/>
        <w:rPr>
          <w:b/>
          <w:bCs/>
          <w:i/>
          <w:iCs/>
          <w:color w:val="000000"/>
          <w:sz w:val="16"/>
          <w:szCs w:val="16"/>
          <w:u w:val="single"/>
        </w:rPr>
      </w:pPr>
    </w:p>
    <w:p w14:paraId="317314D3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9.  </w:t>
      </w:r>
      <w:r w:rsidRPr="007A3F27">
        <w:rPr>
          <w:color w:val="000000"/>
          <w:u w:val="single"/>
        </w:rPr>
        <w:t>Badania i znakowanie elementów</w:t>
      </w:r>
    </w:p>
    <w:p w14:paraId="26F2B66D" w14:textId="77777777" w:rsidR="00BE78B6" w:rsidRPr="007A3F27" w:rsidRDefault="00BE78B6" w:rsidP="00BE78B6">
      <w:pPr>
        <w:pStyle w:val="Tekstpodstawowywcity"/>
        <w:ind w:left="709" w:hanging="709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9.1. Badanie surowców, materiałów, komponentów i gotowych wyrobów oraz ich znakowanie wykonać zgodnie z normami: </w:t>
      </w:r>
      <w:r w:rsidRPr="007A3F27">
        <w:rPr>
          <w:color w:val="000000"/>
          <w:lang w:val="de-DE"/>
        </w:rPr>
        <w:t xml:space="preserve">PN-EN 253, PN-EN 448, PN-EN 488, PN-EN 489 </w:t>
      </w:r>
    </w:p>
    <w:p w14:paraId="484D29EC" w14:textId="77777777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9.2. Kod identyfikacyjny producenta nie może być podany za pomocą kodu kreskowego.</w:t>
      </w:r>
    </w:p>
    <w:p w14:paraId="534E10A9" w14:textId="77777777" w:rsidR="00BE78B6" w:rsidRPr="007A3F27" w:rsidRDefault="00BE78B6" w:rsidP="00BE78B6">
      <w:pPr>
        <w:pStyle w:val="Tekstpodstawowywcity"/>
        <w:ind w:left="720" w:hanging="482"/>
        <w:rPr>
          <w:b/>
          <w:bCs/>
          <w:i/>
          <w:iCs/>
          <w:color w:val="000000"/>
        </w:rPr>
      </w:pPr>
      <w:r w:rsidRPr="007A3F27">
        <w:rPr>
          <w:color w:val="000000"/>
        </w:rPr>
        <w:t>9.3. Oznakowanie rur i elementów oraz gotowych wyrobów znakiem budowlanym „B” lub znakiem „CE”.</w:t>
      </w:r>
    </w:p>
    <w:p w14:paraId="74E1F9A2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</w:tabs>
        <w:rPr>
          <w:b/>
          <w:bCs/>
          <w:i/>
          <w:iCs/>
          <w:color w:val="000000"/>
          <w:sz w:val="10"/>
          <w:szCs w:val="10"/>
        </w:rPr>
      </w:pPr>
      <w:r w:rsidRPr="007A3F27">
        <w:rPr>
          <w:color w:val="000000"/>
          <w:sz w:val="10"/>
          <w:szCs w:val="10"/>
        </w:rPr>
        <w:t xml:space="preserve">    </w:t>
      </w:r>
    </w:p>
    <w:p w14:paraId="1C32BEAE" w14:textId="77777777" w:rsidR="00BE78B6" w:rsidRPr="007A3F27" w:rsidRDefault="00BE78B6" w:rsidP="00BE78B6">
      <w:pPr>
        <w:pStyle w:val="Tekstpodstawowywcity"/>
        <w:numPr>
          <w:ilvl w:val="0"/>
          <w:numId w:val="9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Wymagane dokumenty przy dostawie</w:t>
      </w:r>
    </w:p>
    <w:p w14:paraId="61C9D261" w14:textId="77777777" w:rsidR="00BE78B6" w:rsidRPr="007A3F27" w:rsidRDefault="00BE78B6" w:rsidP="00BE78B6">
      <w:pPr>
        <w:pStyle w:val="Tekstpodstawowywcity"/>
        <w:numPr>
          <w:ilvl w:val="1"/>
          <w:numId w:val="9"/>
        </w:numPr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Oświadczenia</w:t>
      </w:r>
    </w:p>
    <w:p w14:paraId="1698C3C9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żaden odcinek stalowej rury przewodowej stosowanej do preizolacji (6 m lub 12 m) nie zawiera połączeń spawanych (wewnętrznych spawów poprzecznych),</w:t>
      </w:r>
    </w:p>
    <w:p w14:paraId="7D9BA2C0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stwierdzające wykonanie śrutowania zewnętrznych powierzchni rur przewodowych, stosowanych do wykonywania: odcinków prostych, kształtek, odcinków rur, które mają być przyspawane do armatury odcinającej,</w:t>
      </w:r>
    </w:p>
    <w:p w14:paraId="56BF8A7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przed zaizolowaniem powierzchnie wszystkich rur przewodowych jw. zostały odtłuszczone,</w:t>
      </w:r>
    </w:p>
    <w:p w14:paraId="0D2F2A6F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wykonano koronowanie rury osłonowej,</w:t>
      </w:r>
    </w:p>
    <w:p w14:paraId="657B90D4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o sposobie wykonania spoiny na trójnikach (dotyczy rury osłonowej),</w:t>
      </w:r>
    </w:p>
    <w:p w14:paraId="5070112C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potwierdzające, że materiały zostały wyprodukowane nie wcześniej niż 6 miesięcy przed ich dostarczeniem.</w:t>
      </w:r>
    </w:p>
    <w:p w14:paraId="764F9DFF" w14:textId="77777777" w:rsidR="00BE78B6" w:rsidRDefault="00BE78B6" w:rsidP="00BE78B6">
      <w:pPr>
        <w:pStyle w:val="Tekstpodstawowywcity"/>
        <w:ind w:left="0"/>
        <w:rPr>
          <w:i/>
          <w:iCs/>
          <w:color w:val="000000"/>
          <w:u w:val="single"/>
        </w:rPr>
      </w:pPr>
    </w:p>
    <w:p w14:paraId="676D37BF" w14:textId="77777777" w:rsidR="00BE78B6" w:rsidRPr="007A3F27" w:rsidRDefault="00BE78B6" w:rsidP="00BE78B6">
      <w:pPr>
        <w:pStyle w:val="Tekstpodstawowywcity"/>
        <w:numPr>
          <w:ilvl w:val="1"/>
          <w:numId w:val="9"/>
        </w:numPr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Dokumenty</w:t>
      </w:r>
    </w:p>
    <w:p w14:paraId="64007AD1" w14:textId="5B35558B" w:rsidR="00BE78B6" w:rsidRPr="007A3F27" w:rsidRDefault="00BE78B6" w:rsidP="00BE78B6">
      <w:pPr>
        <w:pStyle w:val="Tekstpodstawowy2"/>
        <w:numPr>
          <w:ilvl w:val="0"/>
          <w:numId w:val="17"/>
        </w:numPr>
        <w:tabs>
          <w:tab w:val="clear" w:pos="720"/>
          <w:tab w:val="left" w:pos="284"/>
          <w:tab w:val="left" w:pos="1080"/>
          <w:tab w:val="num" w:pos="1260"/>
        </w:tabs>
        <w:spacing w:line="240" w:lineRule="auto"/>
        <w:ind w:left="1080" w:hanging="180"/>
        <w:jc w:val="both"/>
        <w:rPr>
          <w:color w:val="000000"/>
        </w:rPr>
      </w:pPr>
      <w:r w:rsidRPr="007A3F27">
        <w:rPr>
          <w:color w:val="000000"/>
        </w:rPr>
        <w:t xml:space="preserve"> Materiały stanowiące przedmiot zamówienia oraz wszystkie komponenty użyte do  ich produkcji muszą odpowiadać wymogom niniejszych Warunków Technicznych,  Ustawy z dnia 16.04.2004 r. o wyrobach budowlanych (tekst jednolity Dz. U. z 20</w:t>
      </w:r>
      <w:r w:rsidR="00A37F9A">
        <w:rPr>
          <w:color w:val="000000"/>
        </w:rPr>
        <w:t>21</w:t>
      </w:r>
      <w:r w:rsidRPr="007A3F27">
        <w:rPr>
          <w:color w:val="000000"/>
        </w:rPr>
        <w:t xml:space="preserve">, poz. </w:t>
      </w:r>
      <w:r w:rsidR="00A37F9A">
        <w:rPr>
          <w:color w:val="000000"/>
        </w:rPr>
        <w:t>1213)</w:t>
      </w:r>
      <w:r w:rsidRPr="007A3F27">
        <w:rPr>
          <w:color w:val="000000"/>
        </w:rPr>
        <w:t xml:space="preserve"> wraz z przepisami wykonawczymi do tej Ustawy. </w:t>
      </w:r>
    </w:p>
    <w:p w14:paraId="01749B5E" w14:textId="77777777" w:rsidR="00BE78B6" w:rsidRPr="001B30D2" w:rsidRDefault="00BE78B6" w:rsidP="00BE78B6">
      <w:pPr>
        <w:pStyle w:val="Tekstpodstawowy2"/>
        <w:tabs>
          <w:tab w:val="left" w:pos="284"/>
          <w:tab w:val="left" w:pos="1080"/>
        </w:tabs>
        <w:spacing w:line="240" w:lineRule="auto"/>
        <w:ind w:left="1080" w:hanging="180"/>
        <w:jc w:val="both"/>
        <w:rPr>
          <w:b/>
          <w:bCs/>
          <w:i/>
          <w:iCs/>
          <w:color w:val="000000"/>
        </w:rPr>
      </w:pPr>
      <w:r w:rsidRPr="007A3F27">
        <w:rPr>
          <w:color w:val="000000"/>
        </w:rPr>
        <w:t>b. Na materiały stanowiące przedmiot zamówienia oraz wszystkie komponenty użyte do ich produkcji wymagane są deklaracje zgodności z normą lub aprobatą techniczną, sporządzone zgodnie z przepisami, o których mowa w pkt 10.2.a.</w:t>
      </w:r>
      <w:r w:rsidRPr="007A3F27">
        <w:rPr>
          <w:b/>
          <w:bCs/>
          <w:i/>
          <w:iCs/>
          <w:color w:val="000000"/>
        </w:rPr>
        <w:t xml:space="preserve"> </w:t>
      </w:r>
    </w:p>
    <w:p w14:paraId="7DB6A971" w14:textId="3ABB6AF2" w:rsidR="009A4A05" w:rsidRPr="001B30D2" w:rsidRDefault="009A4A05" w:rsidP="00BE78B6">
      <w:pPr>
        <w:pStyle w:val="Nagwek1"/>
        <w:rPr>
          <w:b w:val="0"/>
          <w:bCs w:val="0"/>
          <w:i/>
          <w:iCs/>
          <w:color w:val="000000"/>
        </w:rPr>
      </w:pPr>
    </w:p>
    <w:sectPr w:rsidR="009A4A05" w:rsidRPr="001B30D2" w:rsidSect="009B4FBB">
      <w:footerReference w:type="default" r:id="rId13"/>
      <w:pgSz w:w="11906" w:h="16838" w:code="9"/>
      <w:pgMar w:top="567" w:right="1247" w:bottom="567" w:left="1276" w:header="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AA513" w14:textId="77777777" w:rsidR="00E41895" w:rsidRDefault="00E41895">
      <w:r>
        <w:separator/>
      </w:r>
    </w:p>
  </w:endnote>
  <w:endnote w:type="continuationSeparator" w:id="0">
    <w:p w14:paraId="3AA95A53" w14:textId="77777777" w:rsidR="00E41895" w:rsidRDefault="00E41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99067" w14:textId="77777777" w:rsidR="009A4A05" w:rsidRDefault="009A4A05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E006A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27F59CC8" w14:textId="77777777" w:rsidR="009A4A05" w:rsidRDefault="009A4A0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579C0" w14:textId="77777777" w:rsidR="00E41895" w:rsidRDefault="00E41895">
      <w:r>
        <w:separator/>
      </w:r>
    </w:p>
  </w:footnote>
  <w:footnote w:type="continuationSeparator" w:id="0">
    <w:p w14:paraId="600F9A04" w14:textId="77777777" w:rsidR="00E41895" w:rsidRDefault="00E418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CD3"/>
    <w:multiLevelType w:val="multilevel"/>
    <w:tmpl w:val="02F02FAE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" w15:restartNumberingAfterBreak="0">
    <w:nsid w:val="033233B9"/>
    <w:multiLevelType w:val="multilevel"/>
    <w:tmpl w:val="1F0A2206"/>
    <w:lvl w:ilvl="0">
      <w:start w:val="7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" w15:restartNumberingAfterBreak="0">
    <w:nsid w:val="06F774C2"/>
    <w:multiLevelType w:val="singleLevel"/>
    <w:tmpl w:val="089EF13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2D2473D"/>
    <w:multiLevelType w:val="multilevel"/>
    <w:tmpl w:val="D25A664A"/>
    <w:lvl w:ilvl="0">
      <w:start w:val="5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8"/>
        </w:tabs>
        <w:ind w:left="608" w:hanging="368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4" w15:restartNumberingAfterBreak="0">
    <w:nsid w:val="135F6735"/>
    <w:multiLevelType w:val="multilevel"/>
    <w:tmpl w:val="B2A0369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42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5" w15:restartNumberingAfterBreak="0">
    <w:nsid w:val="22F309DB"/>
    <w:multiLevelType w:val="multilevel"/>
    <w:tmpl w:val="0856484A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6" w15:restartNumberingAfterBreak="0">
    <w:nsid w:val="293A582A"/>
    <w:multiLevelType w:val="singleLevel"/>
    <w:tmpl w:val="138671CE"/>
    <w:lvl w:ilvl="0">
      <w:start w:val="1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7" w15:restartNumberingAfterBreak="0">
    <w:nsid w:val="2CEB00B9"/>
    <w:multiLevelType w:val="hybridMultilevel"/>
    <w:tmpl w:val="FADC9102"/>
    <w:lvl w:ilvl="0" w:tplc="0A54A47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50" w:hanging="360"/>
      </w:pPr>
    </w:lvl>
    <w:lvl w:ilvl="2" w:tplc="0415001B">
      <w:start w:val="1"/>
      <w:numFmt w:val="lowerRoman"/>
      <w:lvlText w:val="%3."/>
      <w:lvlJc w:val="right"/>
      <w:pPr>
        <w:ind w:left="2370" w:hanging="180"/>
      </w:pPr>
    </w:lvl>
    <w:lvl w:ilvl="3" w:tplc="0415000F">
      <w:start w:val="1"/>
      <w:numFmt w:val="decimal"/>
      <w:lvlText w:val="%4."/>
      <w:lvlJc w:val="left"/>
      <w:pPr>
        <w:ind w:left="3090" w:hanging="360"/>
      </w:pPr>
    </w:lvl>
    <w:lvl w:ilvl="4" w:tplc="04150019">
      <w:start w:val="1"/>
      <w:numFmt w:val="lowerLetter"/>
      <w:lvlText w:val="%5."/>
      <w:lvlJc w:val="left"/>
      <w:pPr>
        <w:ind w:left="3810" w:hanging="360"/>
      </w:pPr>
    </w:lvl>
    <w:lvl w:ilvl="5" w:tplc="0415001B">
      <w:start w:val="1"/>
      <w:numFmt w:val="lowerRoman"/>
      <w:lvlText w:val="%6."/>
      <w:lvlJc w:val="right"/>
      <w:pPr>
        <w:ind w:left="4530" w:hanging="180"/>
      </w:pPr>
    </w:lvl>
    <w:lvl w:ilvl="6" w:tplc="0415000F">
      <w:start w:val="1"/>
      <w:numFmt w:val="decimal"/>
      <w:lvlText w:val="%7."/>
      <w:lvlJc w:val="left"/>
      <w:pPr>
        <w:ind w:left="5250" w:hanging="360"/>
      </w:pPr>
    </w:lvl>
    <w:lvl w:ilvl="7" w:tplc="04150019">
      <w:start w:val="1"/>
      <w:numFmt w:val="lowerLetter"/>
      <w:lvlText w:val="%8."/>
      <w:lvlJc w:val="left"/>
      <w:pPr>
        <w:ind w:left="5970" w:hanging="360"/>
      </w:pPr>
    </w:lvl>
    <w:lvl w:ilvl="8" w:tplc="0415001B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34CE04E7"/>
    <w:multiLevelType w:val="multilevel"/>
    <w:tmpl w:val="02F02FAE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9" w15:restartNumberingAfterBreak="0">
    <w:nsid w:val="350824E6"/>
    <w:multiLevelType w:val="multilevel"/>
    <w:tmpl w:val="65BC3638"/>
    <w:lvl w:ilvl="0">
      <w:start w:val="5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0" w15:restartNumberingAfterBreak="0">
    <w:nsid w:val="3CF12F23"/>
    <w:multiLevelType w:val="multilevel"/>
    <w:tmpl w:val="D9A62EC6"/>
    <w:lvl w:ilvl="0">
      <w:start w:val="2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1" w15:restartNumberingAfterBreak="0">
    <w:nsid w:val="3ED83303"/>
    <w:multiLevelType w:val="multilevel"/>
    <w:tmpl w:val="9322006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2" w15:restartNumberingAfterBreak="0">
    <w:nsid w:val="48187A67"/>
    <w:multiLevelType w:val="multilevel"/>
    <w:tmpl w:val="87D229CC"/>
    <w:lvl w:ilvl="0">
      <w:start w:val="6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1571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3" w15:restartNumberingAfterBreak="0">
    <w:nsid w:val="4B5F3C87"/>
    <w:multiLevelType w:val="hybridMultilevel"/>
    <w:tmpl w:val="F3DAB816"/>
    <w:lvl w:ilvl="0" w:tplc="279E4A5A">
      <w:start w:val="1"/>
      <w:numFmt w:val="decimal"/>
      <w:lvlText w:val="%1."/>
      <w:lvlJc w:val="left"/>
      <w:pPr>
        <w:ind w:left="899" w:hanging="360"/>
      </w:pPr>
      <w:rPr>
        <w:rFonts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619" w:hanging="360"/>
      </w:pPr>
    </w:lvl>
    <w:lvl w:ilvl="2" w:tplc="0415001B">
      <w:start w:val="1"/>
      <w:numFmt w:val="lowerRoman"/>
      <w:lvlText w:val="%3."/>
      <w:lvlJc w:val="right"/>
      <w:pPr>
        <w:ind w:left="2339" w:hanging="180"/>
      </w:pPr>
    </w:lvl>
    <w:lvl w:ilvl="3" w:tplc="0415000F">
      <w:start w:val="1"/>
      <w:numFmt w:val="decimal"/>
      <w:lvlText w:val="%4."/>
      <w:lvlJc w:val="left"/>
      <w:pPr>
        <w:ind w:left="3059" w:hanging="360"/>
      </w:pPr>
    </w:lvl>
    <w:lvl w:ilvl="4" w:tplc="04150019">
      <w:start w:val="1"/>
      <w:numFmt w:val="lowerLetter"/>
      <w:lvlText w:val="%5."/>
      <w:lvlJc w:val="left"/>
      <w:pPr>
        <w:ind w:left="3779" w:hanging="360"/>
      </w:pPr>
    </w:lvl>
    <w:lvl w:ilvl="5" w:tplc="0415001B">
      <w:start w:val="1"/>
      <w:numFmt w:val="lowerRoman"/>
      <w:lvlText w:val="%6."/>
      <w:lvlJc w:val="right"/>
      <w:pPr>
        <w:ind w:left="4499" w:hanging="180"/>
      </w:pPr>
    </w:lvl>
    <w:lvl w:ilvl="6" w:tplc="0415000F">
      <w:start w:val="1"/>
      <w:numFmt w:val="decimal"/>
      <w:lvlText w:val="%7."/>
      <w:lvlJc w:val="left"/>
      <w:pPr>
        <w:ind w:left="5219" w:hanging="360"/>
      </w:pPr>
    </w:lvl>
    <w:lvl w:ilvl="7" w:tplc="04150019">
      <w:start w:val="1"/>
      <w:numFmt w:val="lowerLetter"/>
      <w:lvlText w:val="%8."/>
      <w:lvlJc w:val="left"/>
      <w:pPr>
        <w:ind w:left="5939" w:hanging="360"/>
      </w:pPr>
    </w:lvl>
    <w:lvl w:ilvl="8" w:tplc="0415001B">
      <w:start w:val="1"/>
      <w:numFmt w:val="lowerRoman"/>
      <w:lvlText w:val="%9."/>
      <w:lvlJc w:val="right"/>
      <w:pPr>
        <w:ind w:left="6659" w:hanging="180"/>
      </w:pPr>
    </w:lvl>
  </w:abstractNum>
  <w:abstractNum w:abstractNumId="14" w15:restartNumberingAfterBreak="0">
    <w:nsid w:val="4CF92EF8"/>
    <w:multiLevelType w:val="multilevel"/>
    <w:tmpl w:val="DF82F7B2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5" w15:restartNumberingAfterBreak="0">
    <w:nsid w:val="56110930"/>
    <w:multiLevelType w:val="hybridMultilevel"/>
    <w:tmpl w:val="42680C46"/>
    <w:lvl w:ilvl="0" w:tplc="16EEF0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3B32E1"/>
    <w:multiLevelType w:val="hybridMultilevel"/>
    <w:tmpl w:val="17988BA2"/>
    <w:lvl w:ilvl="0" w:tplc="1DE675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E6054"/>
    <w:multiLevelType w:val="hybridMultilevel"/>
    <w:tmpl w:val="61E61D64"/>
    <w:lvl w:ilvl="0" w:tplc="45462486">
      <w:start w:val="1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13E46C5"/>
    <w:multiLevelType w:val="multilevel"/>
    <w:tmpl w:val="948AD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5"/>
      <w:numFmt w:val="none"/>
      <w:lvlText w:val="6.3.1."/>
      <w:lvlJc w:val="left"/>
      <w:pPr>
        <w:tabs>
          <w:tab w:val="num" w:pos="1440"/>
        </w:tabs>
        <w:ind w:left="1224" w:hanging="50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6A8D71F8"/>
    <w:multiLevelType w:val="multilevel"/>
    <w:tmpl w:val="9CB2C768"/>
    <w:lvl w:ilvl="0">
      <w:start w:val="1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i w:val="0"/>
        <w:iCs w:val="0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977"/>
        </w:tabs>
        <w:ind w:left="977" w:hanging="54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tabs>
          <w:tab w:val="num" w:pos="1594"/>
        </w:tabs>
        <w:ind w:left="15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31"/>
        </w:tabs>
        <w:ind w:left="20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28"/>
        </w:tabs>
        <w:ind w:left="28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65"/>
        </w:tabs>
        <w:ind w:left="3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062"/>
        </w:tabs>
        <w:ind w:left="40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99"/>
        </w:tabs>
        <w:ind w:left="44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96"/>
        </w:tabs>
        <w:ind w:left="5296" w:hanging="1800"/>
      </w:pPr>
      <w:rPr>
        <w:rFonts w:hint="default"/>
      </w:rPr>
    </w:lvl>
  </w:abstractNum>
  <w:abstractNum w:abstractNumId="20" w15:restartNumberingAfterBreak="0">
    <w:nsid w:val="6BBB29F0"/>
    <w:multiLevelType w:val="multilevel"/>
    <w:tmpl w:val="4B600BC6"/>
    <w:lvl w:ilvl="0">
      <w:start w:val="3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1" w15:restartNumberingAfterBreak="0">
    <w:nsid w:val="7417701B"/>
    <w:multiLevelType w:val="multilevel"/>
    <w:tmpl w:val="78CC88D2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2" w15:restartNumberingAfterBreak="0">
    <w:nsid w:val="79C12F54"/>
    <w:multiLevelType w:val="hybridMultilevel"/>
    <w:tmpl w:val="CEDA37C6"/>
    <w:lvl w:ilvl="0" w:tplc="FFFFFFFF">
      <w:start w:val="1"/>
      <w:numFmt w:val="bullet"/>
      <w:lvlText w:val="-"/>
      <w:lvlJc w:val="left"/>
      <w:pPr>
        <w:tabs>
          <w:tab w:val="num" w:pos="624"/>
        </w:tabs>
        <w:ind w:left="624" w:hanging="384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A927502"/>
    <w:multiLevelType w:val="multilevel"/>
    <w:tmpl w:val="87D229CC"/>
    <w:lvl w:ilvl="0">
      <w:start w:val="6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1571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4" w15:restartNumberingAfterBreak="0">
    <w:nsid w:val="7D5D21E1"/>
    <w:multiLevelType w:val="hybridMultilevel"/>
    <w:tmpl w:val="B4D854D4"/>
    <w:lvl w:ilvl="0" w:tplc="454624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408460789">
    <w:abstractNumId w:val="6"/>
  </w:num>
  <w:num w:numId="2" w16cid:durableId="1327712628">
    <w:abstractNumId w:val="4"/>
  </w:num>
  <w:num w:numId="3" w16cid:durableId="1279213465">
    <w:abstractNumId w:val="10"/>
  </w:num>
  <w:num w:numId="4" w16cid:durableId="846794212">
    <w:abstractNumId w:val="20"/>
  </w:num>
  <w:num w:numId="5" w16cid:durableId="357515068">
    <w:abstractNumId w:val="21"/>
  </w:num>
  <w:num w:numId="6" w16cid:durableId="1207450124">
    <w:abstractNumId w:val="9"/>
  </w:num>
  <w:num w:numId="7" w16cid:durableId="2074698304">
    <w:abstractNumId w:val="23"/>
  </w:num>
  <w:num w:numId="8" w16cid:durableId="754546840">
    <w:abstractNumId w:val="11"/>
  </w:num>
  <w:num w:numId="9" w16cid:durableId="587885042">
    <w:abstractNumId w:val="19"/>
  </w:num>
  <w:num w:numId="10" w16cid:durableId="868495373">
    <w:abstractNumId w:val="22"/>
  </w:num>
  <w:num w:numId="11" w16cid:durableId="207306521">
    <w:abstractNumId w:val="3"/>
  </w:num>
  <w:num w:numId="12" w16cid:durableId="1631472678">
    <w:abstractNumId w:val="2"/>
  </w:num>
  <w:num w:numId="13" w16cid:durableId="1170680256">
    <w:abstractNumId w:val="5"/>
  </w:num>
  <w:num w:numId="14" w16cid:durableId="792868371">
    <w:abstractNumId w:val="17"/>
  </w:num>
  <w:num w:numId="15" w16cid:durableId="1328629049">
    <w:abstractNumId w:val="24"/>
  </w:num>
  <w:num w:numId="16" w16cid:durableId="524370094">
    <w:abstractNumId w:val="18"/>
  </w:num>
  <w:num w:numId="17" w16cid:durableId="309753822">
    <w:abstractNumId w:val="15"/>
  </w:num>
  <w:num w:numId="18" w16cid:durableId="541092833">
    <w:abstractNumId w:val="1"/>
  </w:num>
  <w:num w:numId="19" w16cid:durableId="499927371">
    <w:abstractNumId w:val="7"/>
  </w:num>
  <w:num w:numId="20" w16cid:durableId="195854085">
    <w:abstractNumId w:val="13"/>
  </w:num>
  <w:num w:numId="21" w16cid:durableId="1369335948">
    <w:abstractNumId w:val="12"/>
  </w:num>
  <w:num w:numId="22" w16cid:durableId="1209074208">
    <w:abstractNumId w:val="16"/>
  </w:num>
  <w:num w:numId="23" w16cid:durableId="1800688797">
    <w:abstractNumId w:val="14"/>
  </w:num>
  <w:num w:numId="24" w16cid:durableId="41171374">
    <w:abstractNumId w:val="0"/>
  </w:num>
  <w:num w:numId="25" w16cid:durableId="1894139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469"/>
    <w:rsid w:val="000126EC"/>
    <w:rsid w:val="00014528"/>
    <w:rsid w:val="00023250"/>
    <w:rsid w:val="0002452B"/>
    <w:rsid w:val="000309FA"/>
    <w:rsid w:val="000348CB"/>
    <w:rsid w:val="0003744F"/>
    <w:rsid w:val="00037607"/>
    <w:rsid w:val="000449CA"/>
    <w:rsid w:val="00046466"/>
    <w:rsid w:val="0005388C"/>
    <w:rsid w:val="00055046"/>
    <w:rsid w:val="000651E0"/>
    <w:rsid w:val="00067CC5"/>
    <w:rsid w:val="00072309"/>
    <w:rsid w:val="0007631A"/>
    <w:rsid w:val="000B5E33"/>
    <w:rsid w:val="000C5232"/>
    <w:rsid w:val="000C63B4"/>
    <w:rsid w:val="000D2513"/>
    <w:rsid w:val="000E30C7"/>
    <w:rsid w:val="000F3F80"/>
    <w:rsid w:val="001074D7"/>
    <w:rsid w:val="00120F3C"/>
    <w:rsid w:val="00123A69"/>
    <w:rsid w:val="0012564A"/>
    <w:rsid w:val="001367A5"/>
    <w:rsid w:val="00157210"/>
    <w:rsid w:val="00163ABD"/>
    <w:rsid w:val="001674D5"/>
    <w:rsid w:val="0017356A"/>
    <w:rsid w:val="00182D0C"/>
    <w:rsid w:val="00192CEB"/>
    <w:rsid w:val="001A5124"/>
    <w:rsid w:val="001B1E1F"/>
    <w:rsid w:val="001B30D2"/>
    <w:rsid w:val="001B7884"/>
    <w:rsid w:val="001C1666"/>
    <w:rsid w:val="001C21FB"/>
    <w:rsid w:val="001D012E"/>
    <w:rsid w:val="001D5295"/>
    <w:rsid w:val="001D7CCF"/>
    <w:rsid w:val="001E0370"/>
    <w:rsid w:val="001E645C"/>
    <w:rsid w:val="001F3044"/>
    <w:rsid w:val="001F6079"/>
    <w:rsid w:val="00200C95"/>
    <w:rsid w:val="0020573A"/>
    <w:rsid w:val="00205BCB"/>
    <w:rsid w:val="00221D54"/>
    <w:rsid w:val="00225758"/>
    <w:rsid w:val="00233879"/>
    <w:rsid w:val="002369A7"/>
    <w:rsid w:val="00244614"/>
    <w:rsid w:val="0024466C"/>
    <w:rsid w:val="00252B7E"/>
    <w:rsid w:val="00254314"/>
    <w:rsid w:val="00254991"/>
    <w:rsid w:val="00292DBA"/>
    <w:rsid w:val="002971CA"/>
    <w:rsid w:val="002A097D"/>
    <w:rsid w:val="002A2EB8"/>
    <w:rsid w:val="002A3F79"/>
    <w:rsid w:val="002C00C9"/>
    <w:rsid w:val="002C2B57"/>
    <w:rsid w:val="002C528A"/>
    <w:rsid w:val="002D2996"/>
    <w:rsid w:val="002E006A"/>
    <w:rsid w:val="002E14DB"/>
    <w:rsid w:val="002E2251"/>
    <w:rsid w:val="002E5DDE"/>
    <w:rsid w:val="002F17F1"/>
    <w:rsid w:val="002F30EC"/>
    <w:rsid w:val="002F34E3"/>
    <w:rsid w:val="0031035D"/>
    <w:rsid w:val="00314759"/>
    <w:rsid w:val="00320464"/>
    <w:rsid w:val="00320933"/>
    <w:rsid w:val="003254BB"/>
    <w:rsid w:val="0032718F"/>
    <w:rsid w:val="003277A2"/>
    <w:rsid w:val="00340D5B"/>
    <w:rsid w:val="00350392"/>
    <w:rsid w:val="003509D9"/>
    <w:rsid w:val="00350D78"/>
    <w:rsid w:val="00353502"/>
    <w:rsid w:val="003715D1"/>
    <w:rsid w:val="00376E4D"/>
    <w:rsid w:val="0038615F"/>
    <w:rsid w:val="003864F5"/>
    <w:rsid w:val="003877F9"/>
    <w:rsid w:val="00395D05"/>
    <w:rsid w:val="003A6EFD"/>
    <w:rsid w:val="003B0081"/>
    <w:rsid w:val="003C21FF"/>
    <w:rsid w:val="003C6C7C"/>
    <w:rsid w:val="003D2097"/>
    <w:rsid w:val="003F00D6"/>
    <w:rsid w:val="00403285"/>
    <w:rsid w:val="00414202"/>
    <w:rsid w:val="0042474F"/>
    <w:rsid w:val="00434C56"/>
    <w:rsid w:val="00445CD9"/>
    <w:rsid w:val="004578A2"/>
    <w:rsid w:val="004616E2"/>
    <w:rsid w:val="00472C38"/>
    <w:rsid w:val="00482D4F"/>
    <w:rsid w:val="0048409B"/>
    <w:rsid w:val="0049068B"/>
    <w:rsid w:val="004907D8"/>
    <w:rsid w:val="004928E8"/>
    <w:rsid w:val="004A0AE1"/>
    <w:rsid w:val="004B07EB"/>
    <w:rsid w:val="004B548E"/>
    <w:rsid w:val="004B5EEC"/>
    <w:rsid w:val="004D5227"/>
    <w:rsid w:val="004E2517"/>
    <w:rsid w:val="004F3E0C"/>
    <w:rsid w:val="004F4903"/>
    <w:rsid w:val="005054F5"/>
    <w:rsid w:val="00511022"/>
    <w:rsid w:val="00514995"/>
    <w:rsid w:val="005300F4"/>
    <w:rsid w:val="00565778"/>
    <w:rsid w:val="00575E4A"/>
    <w:rsid w:val="005A7637"/>
    <w:rsid w:val="005B372F"/>
    <w:rsid w:val="005B4DEB"/>
    <w:rsid w:val="005C2040"/>
    <w:rsid w:val="005C7E1D"/>
    <w:rsid w:val="005D0015"/>
    <w:rsid w:val="005D145E"/>
    <w:rsid w:val="005E21F1"/>
    <w:rsid w:val="006023E3"/>
    <w:rsid w:val="00607C29"/>
    <w:rsid w:val="00611BE9"/>
    <w:rsid w:val="00613E3E"/>
    <w:rsid w:val="00620B51"/>
    <w:rsid w:val="00621469"/>
    <w:rsid w:val="0062460D"/>
    <w:rsid w:val="00625148"/>
    <w:rsid w:val="00637140"/>
    <w:rsid w:val="006445D6"/>
    <w:rsid w:val="006559D5"/>
    <w:rsid w:val="00657038"/>
    <w:rsid w:val="006629C4"/>
    <w:rsid w:val="00665AD1"/>
    <w:rsid w:val="00667618"/>
    <w:rsid w:val="0067415B"/>
    <w:rsid w:val="00675447"/>
    <w:rsid w:val="0067569A"/>
    <w:rsid w:val="006772F2"/>
    <w:rsid w:val="00683136"/>
    <w:rsid w:val="006B0FBC"/>
    <w:rsid w:val="006C0049"/>
    <w:rsid w:val="006C4D6F"/>
    <w:rsid w:val="006D2222"/>
    <w:rsid w:val="006D3B93"/>
    <w:rsid w:val="006E0A2B"/>
    <w:rsid w:val="006E262D"/>
    <w:rsid w:val="006F29F9"/>
    <w:rsid w:val="00707601"/>
    <w:rsid w:val="00713235"/>
    <w:rsid w:val="00713EFB"/>
    <w:rsid w:val="00717239"/>
    <w:rsid w:val="00725FB8"/>
    <w:rsid w:val="00730A80"/>
    <w:rsid w:val="007375B0"/>
    <w:rsid w:val="0074523C"/>
    <w:rsid w:val="00750156"/>
    <w:rsid w:val="00753FC5"/>
    <w:rsid w:val="0076211A"/>
    <w:rsid w:val="00777740"/>
    <w:rsid w:val="00783589"/>
    <w:rsid w:val="007A3F27"/>
    <w:rsid w:val="007A47E9"/>
    <w:rsid w:val="007C3D9F"/>
    <w:rsid w:val="007E0C42"/>
    <w:rsid w:val="007F7126"/>
    <w:rsid w:val="00820D25"/>
    <w:rsid w:val="008210C3"/>
    <w:rsid w:val="00822DB0"/>
    <w:rsid w:val="00837919"/>
    <w:rsid w:val="008439CF"/>
    <w:rsid w:val="00855960"/>
    <w:rsid w:val="00855EBB"/>
    <w:rsid w:val="00857976"/>
    <w:rsid w:val="008634F1"/>
    <w:rsid w:val="0086475B"/>
    <w:rsid w:val="008731F6"/>
    <w:rsid w:val="008809F9"/>
    <w:rsid w:val="00883328"/>
    <w:rsid w:val="008960DD"/>
    <w:rsid w:val="008A5FEF"/>
    <w:rsid w:val="008B6FEB"/>
    <w:rsid w:val="008C2140"/>
    <w:rsid w:val="008D57D4"/>
    <w:rsid w:val="008D5A9A"/>
    <w:rsid w:val="008D6C11"/>
    <w:rsid w:val="008E3F4E"/>
    <w:rsid w:val="008E7B4B"/>
    <w:rsid w:val="009044FC"/>
    <w:rsid w:val="009059A9"/>
    <w:rsid w:val="00911782"/>
    <w:rsid w:val="00915D81"/>
    <w:rsid w:val="009164CE"/>
    <w:rsid w:val="009237A3"/>
    <w:rsid w:val="00926AE7"/>
    <w:rsid w:val="00926F68"/>
    <w:rsid w:val="00927D76"/>
    <w:rsid w:val="0093279A"/>
    <w:rsid w:val="00940D7D"/>
    <w:rsid w:val="00941457"/>
    <w:rsid w:val="00943DE4"/>
    <w:rsid w:val="009545E2"/>
    <w:rsid w:val="00956BA9"/>
    <w:rsid w:val="009578C5"/>
    <w:rsid w:val="00957C81"/>
    <w:rsid w:val="00962DC9"/>
    <w:rsid w:val="00966C0A"/>
    <w:rsid w:val="009673C0"/>
    <w:rsid w:val="009875AA"/>
    <w:rsid w:val="009A4A05"/>
    <w:rsid w:val="009B4FBB"/>
    <w:rsid w:val="009B5C38"/>
    <w:rsid w:val="009C02CA"/>
    <w:rsid w:val="009C08F1"/>
    <w:rsid w:val="009C2680"/>
    <w:rsid w:val="009C4EAB"/>
    <w:rsid w:val="009C5D10"/>
    <w:rsid w:val="009E250B"/>
    <w:rsid w:val="009E4339"/>
    <w:rsid w:val="009E70CD"/>
    <w:rsid w:val="009F3CCF"/>
    <w:rsid w:val="009F5DB3"/>
    <w:rsid w:val="00A1062A"/>
    <w:rsid w:val="00A13130"/>
    <w:rsid w:val="00A1409F"/>
    <w:rsid w:val="00A37F9A"/>
    <w:rsid w:val="00A51797"/>
    <w:rsid w:val="00A61231"/>
    <w:rsid w:val="00A71A4A"/>
    <w:rsid w:val="00A8541D"/>
    <w:rsid w:val="00A86C79"/>
    <w:rsid w:val="00A87BAC"/>
    <w:rsid w:val="00A953BA"/>
    <w:rsid w:val="00AA5EE3"/>
    <w:rsid w:val="00AA720C"/>
    <w:rsid w:val="00AB33EB"/>
    <w:rsid w:val="00AB51F1"/>
    <w:rsid w:val="00AC12D1"/>
    <w:rsid w:val="00AC51F3"/>
    <w:rsid w:val="00AC62EB"/>
    <w:rsid w:val="00AD222F"/>
    <w:rsid w:val="00AD41C3"/>
    <w:rsid w:val="00AE0006"/>
    <w:rsid w:val="00AE298E"/>
    <w:rsid w:val="00AE6C62"/>
    <w:rsid w:val="00AF1C80"/>
    <w:rsid w:val="00AF63F9"/>
    <w:rsid w:val="00B10728"/>
    <w:rsid w:val="00B14C6F"/>
    <w:rsid w:val="00B22527"/>
    <w:rsid w:val="00B26016"/>
    <w:rsid w:val="00B271F4"/>
    <w:rsid w:val="00B300BA"/>
    <w:rsid w:val="00B37686"/>
    <w:rsid w:val="00B42F75"/>
    <w:rsid w:val="00B457B3"/>
    <w:rsid w:val="00B457DB"/>
    <w:rsid w:val="00B54940"/>
    <w:rsid w:val="00B5622E"/>
    <w:rsid w:val="00B573C0"/>
    <w:rsid w:val="00B61E91"/>
    <w:rsid w:val="00B62D7B"/>
    <w:rsid w:val="00B667F8"/>
    <w:rsid w:val="00B77D30"/>
    <w:rsid w:val="00B909F9"/>
    <w:rsid w:val="00B94178"/>
    <w:rsid w:val="00B94193"/>
    <w:rsid w:val="00B97EEF"/>
    <w:rsid w:val="00BA0357"/>
    <w:rsid w:val="00BB56C8"/>
    <w:rsid w:val="00BB672B"/>
    <w:rsid w:val="00BC1B17"/>
    <w:rsid w:val="00BC3561"/>
    <w:rsid w:val="00BD13E5"/>
    <w:rsid w:val="00BD4FC9"/>
    <w:rsid w:val="00BE6F65"/>
    <w:rsid w:val="00BE78B6"/>
    <w:rsid w:val="00BF2E9F"/>
    <w:rsid w:val="00BF4909"/>
    <w:rsid w:val="00BF4F8B"/>
    <w:rsid w:val="00C04BB0"/>
    <w:rsid w:val="00C12AEA"/>
    <w:rsid w:val="00C14109"/>
    <w:rsid w:val="00C2299F"/>
    <w:rsid w:val="00C43C4D"/>
    <w:rsid w:val="00C46622"/>
    <w:rsid w:val="00C50EE7"/>
    <w:rsid w:val="00C5172B"/>
    <w:rsid w:val="00C83A64"/>
    <w:rsid w:val="00C856EC"/>
    <w:rsid w:val="00C953D9"/>
    <w:rsid w:val="00CA1A4E"/>
    <w:rsid w:val="00CA7411"/>
    <w:rsid w:val="00CC039E"/>
    <w:rsid w:val="00CC3932"/>
    <w:rsid w:val="00CC78FC"/>
    <w:rsid w:val="00CD005E"/>
    <w:rsid w:val="00CF2F89"/>
    <w:rsid w:val="00CF7FE8"/>
    <w:rsid w:val="00D04A48"/>
    <w:rsid w:val="00D064D4"/>
    <w:rsid w:val="00D13EF7"/>
    <w:rsid w:val="00D173FB"/>
    <w:rsid w:val="00D23E71"/>
    <w:rsid w:val="00D347AE"/>
    <w:rsid w:val="00D34B55"/>
    <w:rsid w:val="00D50505"/>
    <w:rsid w:val="00D524F0"/>
    <w:rsid w:val="00D52C63"/>
    <w:rsid w:val="00D63556"/>
    <w:rsid w:val="00D72E4D"/>
    <w:rsid w:val="00D93B10"/>
    <w:rsid w:val="00D9536B"/>
    <w:rsid w:val="00DA6D27"/>
    <w:rsid w:val="00DB4113"/>
    <w:rsid w:val="00DC7145"/>
    <w:rsid w:val="00DD3891"/>
    <w:rsid w:val="00DD44C5"/>
    <w:rsid w:val="00DD67CF"/>
    <w:rsid w:val="00DE44B7"/>
    <w:rsid w:val="00DF0BEF"/>
    <w:rsid w:val="00E06969"/>
    <w:rsid w:val="00E101B0"/>
    <w:rsid w:val="00E16F68"/>
    <w:rsid w:val="00E219B9"/>
    <w:rsid w:val="00E2654D"/>
    <w:rsid w:val="00E30927"/>
    <w:rsid w:val="00E30BB3"/>
    <w:rsid w:val="00E33892"/>
    <w:rsid w:val="00E41895"/>
    <w:rsid w:val="00E43AF7"/>
    <w:rsid w:val="00E448F5"/>
    <w:rsid w:val="00E5051D"/>
    <w:rsid w:val="00E57257"/>
    <w:rsid w:val="00E64FAC"/>
    <w:rsid w:val="00E7471F"/>
    <w:rsid w:val="00E80FD8"/>
    <w:rsid w:val="00E90C46"/>
    <w:rsid w:val="00E9350B"/>
    <w:rsid w:val="00E94ED2"/>
    <w:rsid w:val="00EA17D5"/>
    <w:rsid w:val="00EA1A07"/>
    <w:rsid w:val="00EB6526"/>
    <w:rsid w:val="00EC094B"/>
    <w:rsid w:val="00EC0C80"/>
    <w:rsid w:val="00ED407D"/>
    <w:rsid w:val="00EE6A63"/>
    <w:rsid w:val="00F0472C"/>
    <w:rsid w:val="00F0529D"/>
    <w:rsid w:val="00F05505"/>
    <w:rsid w:val="00F23FC3"/>
    <w:rsid w:val="00F2400D"/>
    <w:rsid w:val="00F40F34"/>
    <w:rsid w:val="00F420F7"/>
    <w:rsid w:val="00F44330"/>
    <w:rsid w:val="00F46418"/>
    <w:rsid w:val="00F55BFF"/>
    <w:rsid w:val="00F650B0"/>
    <w:rsid w:val="00F6709F"/>
    <w:rsid w:val="00F70651"/>
    <w:rsid w:val="00F74E60"/>
    <w:rsid w:val="00F838D7"/>
    <w:rsid w:val="00F9071D"/>
    <w:rsid w:val="00FA05F4"/>
    <w:rsid w:val="00FA12D4"/>
    <w:rsid w:val="00FA3454"/>
    <w:rsid w:val="00FB1B0E"/>
    <w:rsid w:val="00FB20CE"/>
    <w:rsid w:val="00FC1DA0"/>
    <w:rsid w:val="00FC5509"/>
    <w:rsid w:val="00FD115D"/>
    <w:rsid w:val="00FD2B88"/>
    <w:rsid w:val="00FD36CA"/>
    <w:rsid w:val="00FD4DBE"/>
    <w:rsid w:val="00FD5AAF"/>
    <w:rsid w:val="00FE082A"/>
    <w:rsid w:val="00FF2241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4785EC"/>
  <w15:docId w15:val="{B38B7100-C2A4-49A1-B530-61327154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5BFF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55BFF"/>
    <w:pPr>
      <w:keepNext/>
      <w:jc w:val="center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A5EE3"/>
    <w:rPr>
      <w:rFonts w:ascii="Cambria" w:hAnsi="Cambria" w:cs="Cambria"/>
      <w:b/>
      <w:bCs/>
      <w:kern w:val="32"/>
      <w:sz w:val="32"/>
      <w:szCs w:val="32"/>
    </w:rPr>
  </w:style>
  <w:style w:type="paragraph" w:styleId="Tekstpodstawowywcity">
    <w:name w:val="Body Text Indent"/>
    <w:basedOn w:val="Normalny"/>
    <w:link w:val="TekstpodstawowywcityZnak"/>
    <w:uiPriority w:val="99"/>
    <w:rsid w:val="00F55BFF"/>
    <w:pPr>
      <w:ind w:left="567" w:hanging="567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AA5EE3"/>
    <w:rPr>
      <w:sz w:val="24"/>
      <w:szCs w:val="24"/>
    </w:rPr>
  </w:style>
  <w:style w:type="character" w:styleId="Numerstrony">
    <w:name w:val="page number"/>
    <w:basedOn w:val="Domylnaczcionkaakapitu"/>
    <w:uiPriority w:val="99"/>
    <w:rsid w:val="00F55BFF"/>
  </w:style>
  <w:style w:type="paragraph" w:styleId="Stopka">
    <w:name w:val="footer"/>
    <w:basedOn w:val="Normalny"/>
    <w:link w:val="StopkaZnak"/>
    <w:uiPriority w:val="99"/>
    <w:rsid w:val="00F55B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A5EE3"/>
    <w:rPr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64FA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AA5EE3"/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AB51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6211A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9044F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044F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rsid w:val="00820D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20D2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820D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20D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820D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2617</Words>
  <Characters>15705</Characters>
  <Application>Microsoft Office Word</Application>
  <DocSecurity>0</DocSecurity>
  <Lines>130</Lines>
  <Paragraphs>36</Paragraphs>
  <ScaleCrop>false</ScaleCrop>
  <Company>MPEC</Company>
  <LinksUpToDate>false</LinksUpToDate>
  <CharactersWithSpaces>18286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PRZETARGI</dc:title>
  <dc:subject/>
  <dc:creator>MPEC</dc:creator>
  <cp:keywords/>
  <dc:description/>
  <cp:lastModifiedBy>Anna Brylewska</cp:lastModifiedBy>
  <cp:revision>6</cp:revision>
  <cp:lastPrinted>2023-03-21T13:19:00Z</cp:lastPrinted>
  <dcterms:created xsi:type="dcterms:W3CDTF">2023-03-20T10:54:00Z</dcterms:created>
  <dcterms:modified xsi:type="dcterms:W3CDTF">2023-06-26T07:41:00Z</dcterms:modified>
</cp:coreProperties>
</file>